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7" w:rsidRPr="000C5DA4" w:rsidRDefault="001144C7" w:rsidP="001144C7">
      <w:pPr>
        <w:rPr>
          <w:rFonts w:asciiTheme="minorHAnsi" w:hAnsiTheme="minorHAnsi"/>
          <w:szCs w:val="24"/>
        </w:rPr>
      </w:pPr>
    </w:p>
    <w:p w:rsidR="006F2D6B" w:rsidRPr="000C5DA4" w:rsidRDefault="006F2D6B" w:rsidP="001144C7">
      <w:pPr>
        <w:rPr>
          <w:rFonts w:asciiTheme="minorHAnsi" w:hAnsiTheme="minorHAnsi"/>
          <w:szCs w:val="24"/>
        </w:rPr>
      </w:pPr>
    </w:p>
    <w:p w:rsidR="001144C7" w:rsidRPr="000C5DA4" w:rsidRDefault="001144C7" w:rsidP="001144C7">
      <w:pPr>
        <w:ind w:right="302"/>
        <w:jc w:val="center"/>
        <w:rPr>
          <w:rFonts w:asciiTheme="minorHAnsi" w:hAnsiTheme="minorHAnsi"/>
          <w:b/>
          <w:sz w:val="22"/>
          <w:szCs w:val="22"/>
        </w:rPr>
      </w:pPr>
      <w:r w:rsidRPr="000C5DA4">
        <w:rPr>
          <w:rFonts w:asciiTheme="minorHAnsi" w:hAnsiTheme="minorHAnsi"/>
          <w:b/>
          <w:sz w:val="22"/>
          <w:szCs w:val="22"/>
        </w:rPr>
        <w:t>TERMO DE REFERÊNCIA</w:t>
      </w:r>
    </w:p>
    <w:p w:rsidR="001144C7" w:rsidRPr="000C5DA4" w:rsidRDefault="001144C7" w:rsidP="001144C7">
      <w:pPr>
        <w:spacing w:after="120"/>
        <w:ind w:right="302"/>
        <w:jc w:val="center"/>
        <w:rPr>
          <w:rFonts w:asciiTheme="minorHAnsi" w:hAnsiTheme="minorHAnsi"/>
          <w:b/>
          <w:sz w:val="22"/>
          <w:szCs w:val="22"/>
        </w:rPr>
      </w:pPr>
    </w:p>
    <w:p w:rsidR="001144C7" w:rsidRPr="000C5DA4" w:rsidRDefault="001144C7" w:rsidP="001144C7">
      <w:pPr>
        <w:tabs>
          <w:tab w:val="left" w:pos="1134"/>
        </w:tabs>
        <w:ind w:right="302"/>
        <w:jc w:val="center"/>
        <w:rPr>
          <w:rFonts w:asciiTheme="minorHAnsi" w:hAnsiTheme="minorHAnsi"/>
          <w:color w:val="000000"/>
          <w:sz w:val="22"/>
          <w:szCs w:val="22"/>
          <w:u w:val="single"/>
        </w:rPr>
      </w:pPr>
    </w:p>
    <w:p w:rsidR="001144C7" w:rsidRPr="000C5DA4" w:rsidRDefault="001144C7" w:rsidP="004D774D">
      <w:pPr>
        <w:pStyle w:val="PargrafodaLista"/>
        <w:numPr>
          <w:ilvl w:val="0"/>
          <w:numId w:val="19"/>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t>DO OBJETO</w:t>
      </w:r>
    </w:p>
    <w:p w:rsidR="001144C7" w:rsidRPr="000C5DA4" w:rsidRDefault="001144C7" w:rsidP="001144C7">
      <w:pPr>
        <w:spacing w:after="120" w:line="360" w:lineRule="auto"/>
        <w:ind w:right="567"/>
        <w:jc w:val="both"/>
        <w:rPr>
          <w:rFonts w:asciiTheme="minorHAnsi" w:hAnsiTheme="minorHAnsi"/>
          <w:sz w:val="22"/>
          <w:szCs w:val="22"/>
        </w:rPr>
      </w:pPr>
      <w:r w:rsidRPr="000C5DA4">
        <w:rPr>
          <w:rFonts w:asciiTheme="minorHAnsi" w:hAnsiTheme="minorHAnsi"/>
          <w:sz w:val="22"/>
          <w:szCs w:val="22"/>
        </w:rPr>
        <w:tab/>
        <w:t xml:space="preserve">Este Instrumento tem por objetivo a contratação de empresa especializada em serviços gráficos, visando à impressão de </w:t>
      </w:r>
      <w:r w:rsidR="007A720C">
        <w:rPr>
          <w:rFonts w:asciiTheme="minorHAnsi" w:hAnsiTheme="minorHAnsi"/>
          <w:sz w:val="22"/>
          <w:szCs w:val="22"/>
        </w:rPr>
        <w:t>300</w:t>
      </w:r>
      <w:r w:rsidRPr="000C5DA4">
        <w:rPr>
          <w:rFonts w:asciiTheme="minorHAnsi" w:hAnsiTheme="minorHAnsi"/>
          <w:sz w:val="22"/>
          <w:szCs w:val="22"/>
        </w:rPr>
        <w:t xml:space="preserve"> exemplares </w:t>
      </w:r>
      <w:r w:rsidR="007A720C">
        <w:rPr>
          <w:rFonts w:asciiTheme="minorHAnsi" w:hAnsiTheme="minorHAnsi"/>
          <w:sz w:val="22"/>
          <w:szCs w:val="22"/>
        </w:rPr>
        <w:t>do Relatório de Gestão 2015-2017</w:t>
      </w:r>
      <w:r w:rsidR="005F6D79" w:rsidRPr="000C5DA4">
        <w:rPr>
          <w:rFonts w:asciiTheme="minorHAnsi" w:hAnsiTheme="minorHAnsi"/>
          <w:sz w:val="22"/>
          <w:szCs w:val="22"/>
        </w:rPr>
        <w:t xml:space="preserve"> do TRF da 5ª Região</w:t>
      </w:r>
      <w:r w:rsidRPr="000C5DA4">
        <w:rPr>
          <w:rFonts w:asciiTheme="minorHAnsi" w:hAnsiTheme="minorHAnsi"/>
          <w:sz w:val="22"/>
          <w:szCs w:val="22"/>
        </w:rPr>
        <w:t>, conforme especificações e condições estabelecidas a</w:t>
      </w:r>
      <w:r w:rsidR="008D659F" w:rsidRPr="000C5DA4">
        <w:rPr>
          <w:rFonts w:asciiTheme="minorHAnsi" w:hAnsiTheme="minorHAnsi"/>
          <w:sz w:val="22"/>
          <w:szCs w:val="22"/>
        </w:rPr>
        <w:t xml:space="preserve"> seguir</w:t>
      </w:r>
      <w:r w:rsidR="00E21CBF">
        <w:rPr>
          <w:rFonts w:asciiTheme="minorHAnsi" w:hAnsiTheme="minorHAnsi"/>
          <w:sz w:val="22"/>
          <w:szCs w:val="22"/>
        </w:rPr>
        <w:t xml:space="preserve"> e no</w:t>
      </w:r>
      <w:r w:rsidR="00C2165C" w:rsidRPr="000C5DA4">
        <w:rPr>
          <w:rFonts w:asciiTheme="minorHAnsi" w:hAnsiTheme="minorHAnsi"/>
          <w:sz w:val="22"/>
          <w:szCs w:val="22"/>
        </w:rPr>
        <w:t xml:space="preserve"> quadro abaixo: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70" w:type="dxa"/>
          <w:right w:w="70" w:type="dxa"/>
        </w:tblCellMar>
        <w:tblLook w:val="0000"/>
      </w:tblPr>
      <w:tblGrid>
        <w:gridCol w:w="851"/>
        <w:gridCol w:w="4536"/>
        <w:gridCol w:w="1559"/>
        <w:gridCol w:w="2835"/>
      </w:tblGrid>
      <w:tr w:rsidR="00C2165C" w:rsidRPr="000C5DA4" w:rsidTr="004D1721">
        <w:trPr>
          <w:cantSplit/>
          <w:trHeight w:val="537"/>
        </w:trPr>
        <w:tc>
          <w:tcPr>
            <w:tcW w:w="851" w:type="dxa"/>
            <w:shd w:val="clear" w:color="auto" w:fill="D9D9D9"/>
            <w:vAlign w:val="center"/>
          </w:tcPr>
          <w:p w:rsidR="00C2165C" w:rsidRPr="000C5DA4" w:rsidRDefault="00C2165C" w:rsidP="003C6CF8">
            <w:pPr>
              <w:jc w:val="center"/>
              <w:rPr>
                <w:rFonts w:asciiTheme="minorHAnsi" w:hAnsiTheme="minorHAnsi"/>
                <w:b/>
                <w:bCs/>
                <w:sz w:val="22"/>
                <w:szCs w:val="22"/>
              </w:rPr>
            </w:pPr>
            <w:r w:rsidRPr="000C5DA4">
              <w:rPr>
                <w:rFonts w:asciiTheme="minorHAnsi" w:hAnsiTheme="minorHAnsi"/>
                <w:b/>
                <w:bCs/>
                <w:sz w:val="22"/>
                <w:szCs w:val="22"/>
              </w:rPr>
              <w:t>Item</w:t>
            </w:r>
          </w:p>
        </w:tc>
        <w:tc>
          <w:tcPr>
            <w:tcW w:w="4536" w:type="dxa"/>
            <w:shd w:val="clear" w:color="auto" w:fill="D9D9D9"/>
            <w:vAlign w:val="center"/>
          </w:tcPr>
          <w:p w:rsidR="00C2165C" w:rsidRPr="000C5DA4" w:rsidRDefault="00C2165C" w:rsidP="003C6CF8">
            <w:pPr>
              <w:jc w:val="center"/>
              <w:rPr>
                <w:rFonts w:asciiTheme="minorHAnsi" w:hAnsiTheme="minorHAnsi"/>
                <w:b/>
                <w:bCs/>
                <w:sz w:val="22"/>
                <w:szCs w:val="22"/>
              </w:rPr>
            </w:pPr>
            <w:r w:rsidRPr="000C5DA4">
              <w:rPr>
                <w:rFonts w:asciiTheme="minorHAnsi" w:hAnsiTheme="minorHAnsi"/>
                <w:b/>
                <w:bCs/>
                <w:sz w:val="22"/>
                <w:szCs w:val="22"/>
              </w:rPr>
              <w:t>Descrição do Serviço</w:t>
            </w:r>
          </w:p>
        </w:tc>
        <w:tc>
          <w:tcPr>
            <w:tcW w:w="1559" w:type="dxa"/>
            <w:shd w:val="clear" w:color="auto" w:fill="D9D9D9"/>
            <w:vAlign w:val="center"/>
          </w:tcPr>
          <w:p w:rsidR="00C2165C" w:rsidRPr="000C5DA4" w:rsidRDefault="00C2165C" w:rsidP="007A720C">
            <w:pPr>
              <w:jc w:val="center"/>
              <w:rPr>
                <w:rFonts w:asciiTheme="minorHAnsi" w:hAnsiTheme="minorHAnsi"/>
                <w:b/>
                <w:bCs/>
                <w:sz w:val="22"/>
                <w:szCs w:val="22"/>
              </w:rPr>
            </w:pPr>
            <w:r w:rsidRPr="000C5DA4">
              <w:rPr>
                <w:rFonts w:asciiTheme="minorHAnsi" w:hAnsiTheme="minorHAnsi"/>
                <w:b/>
                <w:bCs/>
                <w:sz w:val="22"/>
                <w:szCs w:val="22"/>
              </w:rPr>
              <w:t>Quant. Re</w:t>
            </w:r>
            <w:r w:rsidR="007A720C">
              <w:rPr>
                <w:rFonts w:asciiTheme="minorHAnsi" w:hAnsiTheme="minorHAnsi"/>
                <w:b/>
                <w:bCs/>
                <w:sz w:val="22"/>
                <w:szCs w:val="22"/>
              </w:rPr>
              <w:t>latório</w:t>
            </w:r>
            <w:r w:rsidRPr="000C5DA4">
              <w:rPr>
                <w:rFonts w:asciiTheme="minorHAnsi" w:hAnsiTheme="minorHAnsi"/>
                <w:b/>
                <w:bCs/>
                <w:sz w:val="22"/>
                <w:szCs w:val="22"/>
              </w:rPr>
              <w:t>s</w:t>
            </w:r>
          </w:p>
        </w:tc>
        <w:tc>
          <w:tcPr>
            <w:tcW w:w="2835" w:type="dxa"/>
            <w:shd w:val="clear" w:color="auto" w:fill="D9D9D9"/>
          </w:tcPr>
          <w:p w:rsidR="00C2165C" w:rsidRPr="000C5DA4" w:rsidRDefault="00C2165C" w:rsidP="003C6CF8">
            <w:pPr>
              <w:jc w:val="center"/>
              <w:rPr>
                <w:rFonts w:asciiTheme="minorHAnsi" w:hAnsiTheme="minorHAnsi"/>
                <w:b/>
                <w:bCs/>
              </w:rPr>
            </w:pPr>
            <w:r w:rsidRPr="000C5DA4">
              <w:rPr>
                <w:rFonts w:asciiTheme="minorHAnsi" w:hAnsiTheme="minorHAnsi"/>
                <w:b/>
                <w:bCs/>
              </w:rPr>
              <w:t>Código Catser</w:t>
            </w:r>
          </w:p>
        </w:tc>
      </w:tr>
      <w:tr w:rsidR="00C2165C" w:rsidRPr="000C5DA4" w:rsidTr="004D1721">
        <w:trPr>
          <w:cantSplit/>
          <w:trHeight w:val="537"/>
        </w:trPr>
        <w:tc>
          <w:tcPr>
            <w:tcW w:w="851" w:type="dxa"/>
            <w:shd w:val="clear" w:color="auto" w:fill="auto"/>
            <w:vAlign w:val="center"/>
          </w:tcPr>
          <w:p w:rsidR="00C2165C" w:rsidRPr="000C5DA4" w:rsidRDefault="00C2165C" w:rsidP="003C6CF8">
            <w:pPr>
              <w:jc w:val="center"/>
              <w:rPr>
                <w:rFonts w:asciiTheme="minorHAnsi" w:hAnsiTheme="minorHAnsi"/>
                <w:sz w:val="22"/>
                <w:szCs w:val="22"/>
              </w:rPr>
            </w:pPr>
            <w:r w:rsidRPr="000C5DA4">
              <w:rPr>
                <w:rFonts w:asciiTheme="minorHAnsi" w:hAnsiTheme="minorHAnsi"/>
                <w:sz w:val="22"/>
                <w:szCs w:val="22"/>
              </w:rPr>
              <w:t>1</w:t>
            </w:r>
          </w:p>
        </w:tc>
        <w:tc>
          <w:tcPr>
            <w:tcW w:w="4536" w:type="dxa"/>
            <w:shd w:val="clear" w:color="auto" w:fill="auto"/>
            <w:vAlign w:val="center"/>
          </w:tcPr>
          <w:p w:rsidR="00C2165C" w:rsidRPr="000C5DA4" w:rsidRDefault="00C2165C" w:rsidP="007A720C">
            <w:pPr>
              <w:jc w:val="both"/>
              <w:rPr>
                <w:rFonts w:asciiTheme="minorHAnsi" w:hAnsiTheme="minorHAnsi"/>
                <w:sz w:val="22"/>
                <w:szCs w:val="22"/>
              </w:rPr>
            </w:pPr>
            <w:r w:rsidRPr="000C5DA4">
              <w:rPr>
                <w:rFonts w:asciiTheme="minorHAnsi" w:hAnsiTheme="minorHAnsi"/>
                <w:sz w:val="22"/>
                <w:szCs w:val="22"/>
              </w:rPr>
              <w:t>Serviços gráficos de impressão d</w:t>
            </w:r>
            <w:r w:rsidR="00186FDE" w:rsidRPr="000C5DA4">
              <w:rPr>
                <w:rFonts w:asciiTheme="minorHAnsi" w:hAnsiTheme="minorHAnsi"/>
                <w:sz w:val="22"/>
                <w:szCs w:val="22"/>
              </w:rPr>
              <w:t xml:space="preserve">e </w:t>
            </w:r>
            <w:r w:rsidR="007A720C">
              <w:rPr>
                <w:rFonts w:asciiTheme="minorHAnsi" w:hAnsiTheme="minorHAnsi"/>
                <w:sz w:val="22"/>
                <w:szCs w:val="22"/>
              </w:rPr>
              <w:t>300</w:t>
            </w:r>
            <w:r w:rsidR="003C6CF8" w:rsidRPr="000C5DA4">
              <w:rPr>
                <w:rFonts w:asciiTheme="minorHAnsi" w:hAnsiTheme="minorHAnsi"/>
                <w:sz w:val="22"/>
                <w:szCs w:val="22"/>
              </w:rPr>
              <w:t xml:space="preserve"> (</w:t>
            </w:r>
            <w:r w:rsidR="007A720C">
              <w:rPr>
                <w:rFonts w:asciiTheme="minorHAnsi" w:hAnsiTheme="minorHAnsi"/>
                <w:sz w:val="22"/>
                <w:szCs w:val="22"/>
              </w:rPr>
              <w:t>trezentos</w:t>
            </w:r>
            <w:r w:rsidR="003C6CF8" w:rsidRPr="000C5DA4">
              <w:rPr>
                <w:rFonts w:asciiTheme="minorHAnsi" w:hAnsiTheme="minorHAnsi"/>
                <w:sz w:val="22"/>
                <w:szCs w:val="22"/>
              </w:rPr>
              <w:t>)</w:t>
            </w:r>
            <w:r w:rsidR="00186FDE" w:rsidRPr="000C5DA4">
              <w:rPr>
                <w:rFonts w:asciiTheme="minorHAnsi" w:hAnsiTheme="minorHAnsi"/>
                <w:sz w:val="22"/>
                <w:szCs w:val="22"/>
              </w:rPr>
              <w:t xml:space="preserve"> </w:t>
            </w:r>
            <w:r w:rsidR="007A720C">
              <w:rPr>
                <w:rFonts w:asciiTheme="minorHAnsi" w:hAnsiTheme="minorHAnsi"/>
                <w:sz w:val="22"/>
                <w:szCs w:val="22"/>
              </w:rPr>
              <w:t>exemplares</w:t>
            </w:r>
            <w:r w:rsidRPr="000C5DA4">
              <w:rPr>
                <w:rFonts w:asciiTheme="minorHAnsi" w:hAnsiTheme="minorHAnsi"/>
                <w:sz w:val="22"/>
                <w:szCs w:val="22"/>
              </w:rPr>
              <w:t xml:space="preserve"> </w:t>
            </w:r>
            <w:r w:rsidR="007A720C">
              <w:rPr>
                <w:rFonts w:asciiTheme="minorHAnsi" w:hAnsiTheme="minorHAnsi"/>
                <w:sz w:val="22"/>
                <w:szCs w:val="22"/>
              </w:rPr>
              <w:t>Relatório de Gestão 2015-2017</w:t>
            </w:r>
            <w:r w:rsidR="007A720C" w:rsidRPr="000C5DA4">
              <w:rPr>
                <w:rFonts w:asciiTheme="minorHAnsi" w:hAnsiTheme="minorHAnsi"/>
                <w:sz w:val="22"/>
                <w:szCs w:val="22"/>
              </w:rPr>
              <w:t xml:space="preserve"> </w:t>
            </w:r>
            <w:r w:rsidRPr="000C5DA4">
              <w:rPr>
                <w:rFonts w:asciiTheme="minorHAnsi" w:hAnsiTheme="minorHAnsi"/>
                <w:sz w:val="22"/>
                <w:szCs w:val="22"/>
              </w:rPr>
              <w:t>do TRF da 5ª. Região.</w:t>
            </w:r>
            <w:r w:rsidR="00186FDE" w:rsidRPr="000C5DA4">
              <w:rPr>
                <w:rFonts w:asciiTheme="minorHAnsi" w:hAnsiTheme="minorHAnsi"/>
                <w:sz w:val="22"/>
                <w:szCs w:val="22"/>
              </w:rPr>
              <w:t xml:space="preserve"> </w:t>
            </w:r>
          </w:p>
        </w:tc>
        <w:tc>
          <w:tcPr>
            <w:tcW w:w="1559" w:type="dxa"/>
            <w:vAlign w:val="center"/>
          </w:tcPr>
          <w:p w:rsidR="00C2165C" w:rsidRPr="000C5DA4" w:rsidRDefault="007A720C" w:rsidP="003C6CF8">
            <w:pPr>
              <w:jc w:val="center"/>
              <w:rPr>
                <w:rFonts w:asciiTheme="minorHAnsi" w:hAnsiTheme="minorHAnsi"/>
                <w:sz w:val="22"/>
                <w:szCs w:val="22"/>
              </w:rPr>
            </w:pPr>
            <w:r>
              <w:rPr>
                <w:rFonts w:asciiTheme="minorHAnsi" w:hAnsiTheme="minorHAnsi"/>
                <w:sz w:val="22"/>
                <w:szCs w:val="22"/>
              </w:rPr>
              <w:t>300</w:t>
            </w:r>
          </w:p>
        </w:tc>
        <w:tc>
          <w:tcPr>
            <w:tcW w:w="2835" w:type="dxa"/>
          </w:tcPr>
          <w:tbl>
            <w:tblPr>
              <w:tblW w:w="2624" w:type="dxa"/>
              <w:tblCellSpacing w:w="7" w:type="dxa"/>
              <w:shd w:val="clear" w:color="auto" w:fill="D8E5B8"/>
              <w:tblLayout w:type="fixed"/>
              <w:tblCellMar>
                <w:top w:w="30" w:type="dxa"/>
                <w:left w:w="30" w:type="dxa"/>
                <w:bottom w:w="30" w:type="dxa"/>
                <w:right w:w="30" w:type="dxa"/>
              </w:tblCellMar>
              <w:tblLook w:val="04A0"/>
            </w:tblPr>
            <w:tblGrid>
              <w:gridCol w:w="173"/>
              <w:gridCol w:w="470"/>
              <w:gridCol w:w="292"/>
              <w:gridCol w:w="1240"/>
              <w:gridCol w:w="449"/>
            </w:tblGrid>
            <w:tr w:rsidR="00C2165C" w:rsidRPr="000C5DA4" w:rsidTr="004D774D">
              <w:trPr>
                <w:gridBefore w:val="1"/>
                <w:gridAfter w:val="1"/>
                <w:wBefore w:w="295" w:type="pct"/>
                <w:wAfter w:w="776" w:type="pct"/>
                <w:tblCellSpacing w:w="7" w:type="dxa"/>
              </w:trPr>
              <w:tc>
                <w:tcPr>
                  <w:tcW w:w="1421" w:type="pct"/>
                  <w:gridSpan w:val="2"/>
                  <w:shd w:val="clear" w:color="auto" w:fill="FFFFFF"/>
                  <w:vAlign w:val="center"/>
                  <w:hideMark/>
                </w:tcPr>
                <w:p w:rsidR="00C2165C" w:rsidRPr="000C5DA4" w:rsidRDefault="00C2165C" w:rsidP="003C6CF8">
                  <w:pPr>
                    <w:jc w:val="both"/>
                    <w:rPr>
                      <w:rFonts w:asciiTheme="minorHAnsi" w:hAnsiTheme="minorHAnsi"/>
                      <w:sz w:val="15"/>
                      <w:szCs w:val="15"/>
                    </w:rPr>
                  </w:pPr>
                </w:p>
              </w:tc>
              <w:tc>
                <w:tcPr>
                  <w:tcW w:w="2374" w:type="pct"/>
                  <w:shd w:val="clear" w:color="auto" w:fill="FFFFFF"/>
                  <w:vAlign w:val="center"/>
                  <w:hideMark/>
                </w:tcPr>
                <w:p w:rsidR="00C2165C" w:rsidRPr="000C5DA4" w:rsidRDefault="00C2165C" w:rsidP="003C6CF8">
                  <w:pPr>
                    <w:jc w:val="both"/>
                    <w:rPr>
                      <w:rFonts w:asciiTheme="minorHAnsi" w:hAnsiTheme="minorHAnsi"/>
                      <w:sz w:val="15"/>
                      <w:szCs w:val="15"/>
                    </w:rPr>
                  </w:pPr>
                </w:p>
              </w:tc>
            </w:tr>
            <w:tr w:rsidR="00794AEE" w:rsidRPr="000C5DA4" w:rsidTr="004D774D">
              <w:tblPrEx>
                <w:shd w:val="clear" w:color="auto" w:fill="auto"/>
              </w:tblPrEx>
              <w:trPr>
                <w:tblCellSpacing w:w="7" w:type="dxa"/>
              </w:trPr>
              <w:tc>
                <w:tcPr>
                  <w:tcW w:w="1178" w:type="pct"/>
                  <w:gridSpan w:val="2"/>
                  <w:shd w:val="clear" w:color="auto" w:fill="FFFFFF"/>
                  <w:vAlign w:val="center"/>
                  <w:hideMark/>
                </w:tcPr>
                <w:p w:rsidR="00794AEE" w:rsidRPr="000C5DA4" w:rsidRDefault="00794AEE" w:rsidP="00794AEE">
                  <w:pPr>
                    <w:rPr>
                      <w:rFonts w:asciiTheme="minorHAnsi" w:hAnsiTheme="minorHAnsi"/>
                      <w:kern w:val="0"/>
                      <w:sz w:val="16"/>
                      <w:szCs w:val="16"/>
                    </w:rPr>
                  </w:pPr>
                  <w:r w:rsidRPr="000C5DA4">
                    <w:rPr>
                      <w:rFonts w:asciiTheme="minorHAnsi" w:hAnsiTheme="minorHAnsi"/>
                      <w:kern w:val="0"/>
                      <w:sz w:val="16"/>
                      <w:szCs w:val="16"/>
                    </w:rPr>
                    <w:t>19275</w:t>
                  </w:r>
                </w:p>
              </w:tc>
              <w:tc>
                <w:tcPr>
                  <w:tcW w:w="3742" w:type="pct"/>
                  <w:gridSpan w:val="3"/>
                  <w:shd w:val="clear" w:color="auto" w:fill="FFFFFF"/>
                  <w:vAlign w:val="center"/>
                  <w:hideMark/>
                </w:tcPr>
                <w:p w:rsidR="00794AEE" w:rsidRPr="000C5DA4" w:rsidRDefault="00794AEE" w:rsidP="00794AEE">
                  <w:pPr>
                    <w:rPr>
                      <w:rFonts w:asciiTheme="minorHAnsi" w:hAnsiTheme="minorHAnsi"/>
                      <w:kern w:val="0"/>
                      <w:sz w:val="16"/>
                      <w:szCs w:val="16"/>
                    </w:rPr>
                  </w:pPr>
                  <w:r w:rsidRPr="000C5DA4">
                    <w:rPr>
                      <w:rFonts w:asciiTheme="minorHAnsi" w:hAnsiTheme="minorHAnsi"/>
                      <w:kern w:val="0"/>
                      <w:sz w:val="16"/>
                      <w:szCs w:val="16"/>
                    </w:rPr>
                    <w:t> Edição / Impressão Obras Públicas - Livro / Revista / Periódico</w:t>
                  </w:r>
                </w:p>
              </w:tc>
            </w:tr>
          </w:tbl>
          <w:p w:rsidR="00C2165C" w:rsidRPr="000C5DA4" w:rsidRDefault="00C2165C" w:rsidP="003C6CF8">
            <w:pPr>
              <w:ind w:left="-212" w:firstLine="212"/>
              <w:jc w:val="center"/>
              <w:rPr>
                <w:rFonts w:asciiTheme="minorHAnsi" w:hAnsiTheme="minorHAnsi"/>
              </w:rPr>
            </w:pPr>
          </w:p>
        </w:tc>
      </w:tr>
    </w:tbl>
    <w:p w:rsidR="001144C7" w:rsidRPr="000C5DA4" w:rsidRDefault="001144C7" w:rsidP="001144C7">
      <w:pPr>
        <w:spacing w:after="120" w:line="360" w:lineRule="auto"/>
        <w:ind w:right="567" w:firstLine="1560"/>
        <w:jc w:val="both"/>
        <w:rPr>
          <w:rFonts w:asciiTheme="minorHAnsi" w:hAnsiTheme="minorHAnsi"/>
          <w:szCs w:val="24"/>
        </w:rPr>
      </w:pPr>
    </w:p>
    <w:p w:rsidR="001144C7" w:rsidRPr="000C5DA4" w:rsidRDefault="001144C7" w:rsidP="003B361F">
      <w:pPr>
        <w:pStyle w:val="PargrafodaLista"/>
        <w:numPr>
          <w:ilvl w:val="0"/>
          <w:numId w:val="19"/>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t xml:space="preserve"> DA JUSTIFICATIVA</w:t>
      </w:r>
      <w:r w:rsidRPr="000C5DA4">
        <w:rPr>
          <w:rFonts w:asciiTheme="minorHAnsi" w:hAnsiTheme="minorHAnsi"/>
          <w:b/>
          <w:sz w:val="22"/>
          <w:szCs w:val="22"/>
        </w:rPr>
        <w:tab/>
      </w:r>
    </w:p>
    <w:p w:rsidR="001144C7" w:rsidRPr="000C5DA4" w:rsidRDefault="001144C7" w:rsidP="001144C7">
      <w:pPr>
        <w:spacing w:after="120" w:line="360" w:lineRule="auto"/>
        <w:ind w:right="567"/>
        <w:jc w:val="both"/>
        <w:rPr>
          <w:rFonts w:asciiTheme="minorHAnsi" w:hAnsiTheme="minorHAnsi"/>
          <w:sz w:val="22"/>
          <w:szCs w:val="22"/>
        </w:rPr>
      </w:pPr>
      <w:r w:rsidRPr="000C5DA4">
        <w:rPr>
          <w:rFonts w:asciiTheme="minorHAnsi" w:hAnsiTheme="minorHAnsi"/>
          <w:sz w:val="22"/>
          <w:szCs w:val="22"/>
        </w:rPr>
        <w:tab/>
        <w:t xml:space="preserve">A publicidade dos atos da Gestão é um dos princípios basilares da Administração Pública e está prevista no Art.37 da Constituição Federal, bem como na Resolução n.º 85 do Conselho Nacional de Justiça (CNJ), que </w:t>
      </w:r>
      <w:r w:rsidR="00F41FC2">
        <w:rPr>
          <w:rFonts w:asciiTheme="minorHAnsi" w:hAnsiTheme="minorHAnsi"/>
          <w:sz w:val="22"/>
          <w:szCs w:val="22"/>
        </w:rPr>
        <w:t xml:space="preserve">entende que </w:t>
      </w:r>
      <w:r w:rsidR="00F41FC2" w:rsidRPr="00F41FC2">
        <w:rPr>
          <w:rFonts w:asciiTheme="minorHAnsi" w:hAnsiTheme="minorHAnsi"/>
          <w:sz w:val="22"/>
          <w:szCs w:val="22"/>
        </w:rPr>
        <w:t xml:space="preserve">aprimorar a comunicação com o público externo é um dos </w:t>
      </w:r>
      <w:r w:rsidR="008E6ABB">
        <w:rPr>
          <w:rFonts w:asciiTheme="minorHAnsi" w:hAnsiTheme="minorHAnsi"/>
          <w:sz w:val="22"/>
          <w:szCs w:val="22"/>
        </w:rPr>
        <w:t>o</w:t>
      </w:r>
      <w:r w:rsidR="00F41FC2" w:rsidRPr="00F41FC2">
        <w:rPr>
          <w:rFonts w:asciiTheme="minorHAnsi" w:hAnsiTheme="minorHAnsi"/>
          <w:sz w:val="22"/>
          <w:szCs w:val="22"/>
        </w:rPr>
        <w:t xml:space="preserve">bjetivos </w:t>
      </w:r>
      <w:r w:rsidR="008E6ABB">
        <w:rPr>
          <w:rFonts w:asciiTheme="minorHAnsi" w:hAnsiTheme="minorHAnsi"/>
          <w:sz w:val="22"/>
          <w:szCs w:val="22"/>
        </w:rPr>
        <w:t>e</w:t>
      </w:r>
      <w:r w:rsidR="00F41FC2" w:rsidRPr="00F41FC2">
        <w:rPr>
          <w:rFonts w:asciiTheme="minorHAnsi" w:hAnsiTheme="minorHAnsi"/>
          <w:sz w:val="22"/>
          <w:szCs w:val="22"/>
        </w:rPr>
        <w:t>stratégicos do Judiciário, “com linguagem clara e acessível, disponibilizando, com transparência, informações sobre o papel, as ações e as iniciativas do Poder Judiciário, o andamento processual, os atos judiciais e administrativos, os dados orçamentários e de desempenho operacional”</w:t>
      </w:r>
      <w:r w:rsidR="00F41FC2">
        <w:rPr>
          <w:rFonts w:asciiTheme="minorHAnsi" w:hAnsiTheme="minorHAnsi"/>
          <w:sz w:val="22"/>
          <w:szCs w:val="22"/>
        </w:rPr>
        <w:t xml:space="preserve">, e </w:t>
      </w:r>
      <w:r w:rsidRPr="000C5DA4">
        <w:rPr>
          <w:rFonts w:asciiTheme="minorHAnsi" w:hAnsiTheme="minorHAnsi"/>
          <w:sz w:val="22"/>
          <w:szCs w:val="22"/>
        </w:rPr>
        <w:t>estabelece como objetivos fundamentais da área de Comunicação dar amplo conhecimento à sociedade das políticas públicas e programas do Poder Judiciário</w:t>
      </w:r>
      <w:r w:rsidR="008E6ABB">
        <w:rPr>
          <w:rFonts w:asciiTheme="minorHAnsi" w:hAnsiTheme="minorHAnsi"/>
          <w:sz w:val="22"/>
          <w:szCs w:val="22"/>
        </w:rPr>
        <w:t>,  divulgando</w:t>
      </w:r>
      <w:r w:rsidRPr="000C5DA4">
        <w:rPr>
          <w:rFonts w:asciiTheme="minorHAnsi" w:hAnsiTheme="minorHAnsi"/>
          <w:sz w:val="22"/>
          <w:szCs w:val="22"/>
        </w:rPr>
        <w:t xml:space="preserve">, de forma sistemática, em linguagem acessível e didática, os direitos do cidadão e os serviços colocados à sua disposição pelo Poder Judiciário, em todas as suas instâncias. </w:t>
      </w:r>
    </w:p>
    <w:p w:rsidR="008D659F" w:rsidRPr="000C5DA4" w:rsidRDefault="001144C7" w:rsidP="001144C7">
      <w:pPr>
        <w:spacing w:after="120" w:line="360" w:lineRule="auto"/>
        <w:ind w:right="567"/>
        <w:jc w:val="both"/>
        <w:rPr>
          <w:rFonts w:asciiTheme="minorHAnsi" w:hAnsiTheme="minorHAnsi"/>
          <w:sz w:val="22"/>
          <w:szCs w:val="22"/>
        </w:rPr>
      </w:pPr>
      <w:r w:rsidRPr="000C5DA4">
        <w:rPr>
          <w:rFonts w:asciiTheme="minorHAnsi" w:hAnsiTheme="minorHAnsi"/>
          <w:sz w:val="22"/>
          <w:szCs w:val="22"/>
        </w:rPr>
        <w:tab/>
        <w:t xml:space="preserve">Considerando as informações referidas e que esta mesma Resolução orienta como diretrizes o caráter educativo e social da informação; a valorização dos elementos simbólicos e das estratégias de comunicações regionalizados, </w:t>
      </w:r>
      <w:r w:rsidR="008E6ABB">
        <w:rPr>
          <w:rFonts w:asciiTheme="minorHAnsi" w:hAnsiTheme="minorHAnsi"/>
          <w:sz w:val="22"/>
          <w:szCs w:val="22"/>
        </w:rPr>
        <w:t xml:space="preserve">entre outros, </w:t>
      </w:r>
      <w:r w:rsidRPr="000C5DA4">
        <w:rPr>
          <w:rFonts w:asciiTheme="minorHAnsi" w:hAnsiTheme="minorHAnsi"/>
          <w:sz w:val="22"/>
          <w:szCs w:val="22"/>
        </w:rPr>
        <w:t xml:space="preserve">a Presidência do Tribunal Regional Federal da 5ª Região – TRF5 </w:t>
      </w:r>
      <w:r w:rsidRPr="000C5DA4">
        <w:rPr>
          <w:rFonts w:asciiTheme="minorHAnsi" w:hAnsiTheme="minorHAnsi"/>
          <w:sz w:val="22"/>
          <w:szCs w:val="22"/>
        </w:rPr>
        <w:lastRenderedPageBreak/>
        <w:t xml:space="preserve">resolveu editar e publicar </w:t>
      </w:r>
      <w:r w:rsidR="00F41FC2">
        <w:rPr>
          <w:rFonts w:asciiTheme="minorHAnsi" w:hAnsiTheme="minorHAnsi"/>
          <w:sz w:val="22"/>
          <w:szCs w:val="22"/>
        </w:rPr>
        <w:t>o Relatório de Gestão 2015-2017</w:t>
      </w:r>
      <w:r w:rsidRPr="000C5DA4">
        <w:rPr>
          <w:rFonts w:asciiTheme="minorHAnsi" w:hAnsiTheme="minorHAnsi"/>
          <w:sz w:val="22"/>
          <w:szCs w:val="22"/>
        </w:rPr>
        <w:t xml:space="preserve"> no âmbito desta Corte, </w:t>
      </w:r>
      <w:r w:rsidR="008E6ABB">
        <w:rPr>
          <w:rFonts w:asciiTheme="minorHAnsi" w:hAnsiTheme="minorHAnsi"/>
          <w:sz w:val="22"/>
          <w:szCs w:val="22"/>
        </w:rPr>
        <w:t>visando a registrar,  reportar resultados e preservar a memória da Instituição</w:t>
      </w:r>
      <w:r w:rsidRPr="000C5DA4">
        <w:rPr>
          <w:rFonts w:asciiTheme="minorHAnsi" w:hAnsiTheme="minorHAnsi"/>
          <w:sz w:val="22"/>
          <w:szCs w:val="22"/>
        </w:rPr>
        <w:t xml:space="preserve">. </w:t>
      </w:r>
    </w:p>
    <w:p w:rsidR="001144C7" w:rsidRPr="000C5DA4" w:rsidRDefault="001144C7" w:rsidP="00186F96">
      <w:pPr>
        <w:spacing w:after="120" w:line="360" w:lineRule="auto"/>
        <w:ind w:right="567" w:firstLine="708"/>
        <w:jc w:val="both"/>
        <w:rPr>
          <w:rFonts w:asciiTheme="minorHAnsi" w:hAnsiTheme="minorHAnsi"/>
          <w:szCs w:val="24"/>
        </w:rPr>
      </w:pPr>
      <w:r w:rsidRPr="000C5DA4">
        <w:rPr>
          <w:rFonts w:asciiTheme="minorHAnsi" w:hAnsiTheme="minorHAnsi"/>
          <w:sz w:val="22"/>
          <w:szCs w:val="22"/>
        </w:rPr>
        <w:t xml:space="preserve"> </w:t>
      </w:r>
    </w:p>
    <w:p w:rsidR="001144C7" w:rsidRPr="000C5DA4" w:rsidRDefault="001144C7" w:rsidP="00A36CB6">
      <w:pPr>
        <w:pStyle w:val="PargrafodaLista"/>
        <w:numPr>
          <w:ilvl w:val="0"/>
          <w:numId w:val="19"/>
        </w:numPr>
        <w:spacing w:after="120" w:line="360" w:lineRule="auto"/>
        <w:ind w:right="567"/>
        <w:jc w:val="both"/>
        <w:rPr>
          <w:rFonts w:asciiTheme="minorHAnsi" w:hAnsiTheme="minorHAnsi"/>
          <w:b/>
          <w:sz w:val="22"/>
          <w:szCs w:val="22"/>
        </w:rPr>
      </w:pPr>
      <w:r w:rsidRPr="000C5DA4">
        <w:rPr>
          <w:rFonts w:asciiTheme="minorHAnsi" w:hAnsiTheme="minorHAnsi"/>
          <w:b/>
          <w:szCs w:val="24"/>
        </w:rPr>
        <w:t xml:space="preserve"> </w:t>
      </w:r>
      <w:r w:rsidRPr="000C5DA4">
        <w:rPr>
          <w:rFonts w:asciiTheme="minorHAnsi" w:hAnsiTheme="minorHAnsi"/>
          <w:b/>
          <w:sz w:val="22"/>
          <w:szCs w:val="22"/>
        </w:rPr>
        <w:t>DOS SERVIÇOS</w:t>
      </w:r>
    </w:p>
    <w:p w:rsidR="001144C7" w:rsidRPr="000C5DA4" w:rsidRDefault="001144C7" w:rsidP="001144C7">
      <w:pPr>
        <w:spacing w:after="120" w:line="360" w:lineRule="auto"/>
        <w:ind w:right="567"/>
        <w:jc w:val="both"/>
        <w:rPr>
          <w:rFonts w:asciiTheme="minorHAnsi" w:hAnsiTheme="minorHAnsi"/>
          <w:sz w:val="22"/>
          <w:szCs w:val="22"/>
        </w:rPr>
      </w:pPr>
      <w:r w:rsidRPr="000C5DA4">
        <w:rPr>
          <w:rFonts w:asciiTheme="minorHAnsi" w:hAnsiTheme="minorHAnsi"/>
          <w:sz w:val="22"/>
          <w:szCs w:val="22"/>
        </w:rPr>
        <w:t>A empresa a ser contratada deverá realizar serviços gráficos destinados à confecção</w:t>
      </w:r>
      <w:r w:rsidR="00AF2126">
        <w:rPr>
          <w:rFonts w:asciiTheme="minorHAnsi" w:hAnsiTheme="minorHAnsi"/>
          <w:sz w:val="22"/>
          <w:szCs w:val="22"/>
        </w:rPr>
        <w:t xml:space="preserve"> de exemplares</w:t>
      </w:r>
      <w:r w:rsidRPr="000C5DA4">
        <w:rPr>
          <w:rFonts w:asciiTheme="minorHAnsi" w:hAnsiTheme="minorHAnsi"/>
          <w:sz w:val="22"/>
          <w:szCs w:val="22"/>
        </w:rPr>
        <w:t xml:space="preserve"> </w:t>
      </w:r>
      <w:r w:rsidR="00AF2126">
        <w:rPr>
          <w:rFonts w:asciiTheme="minorHAnsi" w:hAnsiTheme="minorHAnsi"/>
          <w:sz w:val="22"/>
          <w:szCs w:val="22"/>
        </w:rPr>
        <w:t>Relatório 2015-2017</w:t>
      </w:r>
      <w:r w:rsidRPr="000C5DA4">
        <w:rPr>
          <w:rFonts w:asciiTheme="minorHAnsi" w:hAnsiTheme="minorHAnsi"/>
          <w:sz w:val="22"/>
          <w:szCs w:val="22"/>
        </w:rPr>
        <w:t>, atendendo as especificações a seguir, considerando-as em todos os exemplares:</w:t>
      </w:r>
    </w:p>
    <w:p w:rsidR="001144C7" w:rsidRPr="000C5DA4" w:rsidRDefault="00A1398E" w:rsidP="00A36CB6">
      <w:pPr>
        <w:pStyle w:val="PargrafodaLista"/>
        <w:numPr>
          <w:ilvl w:val="1"/>
          <w:numId w:val="21"/>
        </w:numPr>
        <w:spacing w:after="120" w:line="360" w:lineRule="auto"/>
        <w:ind w:right="567"/>
        <w:jc w:val="both"/>
        <w:rPr>
          <w:rFonts w:asciiTheme="minorHAnsi" w:hAnsiTheme="minorHAnsi"/>
          <w:b/>
          <w:sz w:val="22"/>
          <w:szCs w:val="22"/>
        </w:rPr>
      </w:pPr>
      <w:r w:rsidRPr="00A1398E">
        <w:rPr>
          <w:rFonts w:asciiTheme="minorHAnsi" w:hAnsiTheme="minorHAnsi"/>
          <w:b/>
          <w:sz w:val="22"/>
          <w:szCs w:val="22"/>
        </w:rPr>
        <w:t>Relatório de Gestão 2015-2017</w:t>
      </w:r>
      <w:r w:rsidR="001144C7" w:rsidRPr="000C5DA4">
        <w:rPr>
          <w:rFonts w:asciiTheme="minorHAnsi" w:hAnsiTheme="minorHAnsi"/>
          <w:b/>
          <w:sz w:val="22"/>
          <w:szCs w:val="22"/>
        </w:rPr>
        <w:t>:</w:t>
      </w:r>
    </w:p>
    <w:p w:rsidR="001144C7" w:rsidRPr="000C5DA4" w:rsidRDefault="001144C7" w:rsidP="001144C7">
      <w:pPr>
        <w:spacing w:after="60" w:line="360" w:lineRule="auto"/>
        <w:ind w:right="567"/>
        <w:jc w:val="both"/>
        <w:rPr>
          <w:rFonts w:asciiTheme="minorHAnsi" w:hAnsiTheme="minorHAnsi"/>
          <w:sz w:val="22"/>
          <w:szCs w:val="22"/>
        </w:rPr>
      </w:pPr>
      <w:r w:rsidRPr="000C5DA4">
        <w:rPr>
          <w:rFonts w:asciiTheme="minorHAnsi" w:hAnsiTheme="minorHAnsi"/>
          <w:b/>
          <w:sz w:val="22"/>
          <w:szCs w:val="22"/>
        </w:rPr>
        <w:t>I. Tiragem</w:t>
      </w:r>
      <w:r w:rsidR="00186F96">
        <w:rPr>
          <w:rFonts w:asciiTheme="minorHAnsi" w:hAnsiTheme="minorHAnsi"/>
          <w:sz w:val="22"/>
          <w:szCs w:val="22"/>
        </w:rPr>
        <w:t>: 300 (trezentos) exemplares</w:t>
      </w:r>
      <w:r w:rsidRPr="000C5DA4">
        <w:rPr>
          <w:rFonts w:asciiTheme="minorHAnsi" w:hAnsiTheme="minorHAnsi"/>
          <w:sz w:val="22"/>
          <w:szCs w:val="22"/>
        </w:rPr>
        <w:t>;</w:t>
      </w:r>
    </w:p>
    <w:p w:rsidR="001144C7" w:rsidRPr="000C5DA4" w:rsidRDefault="001144C7" w:rsidP="001144C7">
      <w:pPr>
        <w:ind w:right="567"/>
        <w:jc w:val="both"/>
        <w:rPr>
          <w:rFonts w:asciiTheme="minorHAnsi" w:hAnsiTheme="minorHAnsi"/>
          <w:sz w:val="22"/>
          <w:szCs w:val="22"/>
        </w:rPr>
      </w:pPr>
      <w:r w:rsidRPr="000C5DA4">
        <w:rPr>
          <w:rFonts w:asciiTheme="minorHAnsi" w:hAnsiTheme="minorHAnsi"/>
          <w:b/>
          <w:sz w:val="22"/>
          <w:szCs w:val="22"/>
        </w:rPr>
        <w:t>II. Formato</w:t>
      </w:r>
      <w:r w:rsidRPr="000C5DA4">
        <w:rPr>
          <w:rFonts w:asciiTheme="minorHAnsi" w:hAnsiTheme="minorHAnsi"/>
          <w:sz w:val="22"/>
          <w:szCs w:val="22"/>
        </w:rPr>
        <w:t>: 42cm x 28cm aberto; 21cm x 28cm fechado.</w:t>
      </w:r>
    </w:p>
    <w:p w:rsidR="001144C7" w:rsidRPr="000C5DA4" w:rsidRDefault="001144C7" w:rsidP="001144C7">
      <w:pPr>
        <w:ind w:right="567"/>
        <w:jc w:val="both"/>
        <w:rPr>
          <w:rFonts w:asciiTheme="minorHAnsi" w:hAnsiTheme="minorHAnsi"/>
          <w:sz w:val="22"/>
          <w:szCs w:val="22"/>
        </w:rPr>
      </w:pPr>
    </w:p>
    <w:p w:rsidR="001144C7" w:rsidRPr="000C5DA4" w:rsidRDefault="001144C7" w:rsidP="001144C7">
      <w:pPr>
        <w:ind w:right="567"/>
        <w:jc w:val="both"/>
        <w:rPr>
          <w:rFonts w:asciiTheme="minorHAnsi" w:hAnsiTheme="minorHAnsi"/>
          <w:sz w:val="22"/>
          <w:szCs w:val="22"/>
        </w:rPr>
      </w:pPr>
      <w:r w:rsidRPr="000C5DA4">
        <w:rPr>
          <w:rFonts w:asciiTheme="minorHAnsi" w:hAnsiTheme="minorHAnsi"/>
          <w:b/>
          <w:sz w:val="22"/>
          <w:szCs w:val="22"/>
        </w:rPr>
        <w:t>III. Capa</w:t>
      </w:r>
      <w:r w:rsidRPr="000C5DA4">
        <w:rPr>
          <w:rFonts w:asciiTheme="minorHAnsi" w:hAnsiTheme="minorHAnsi"/>
          <w:sz w:val="22"/>
          <w:szCs w:val="22"/>
        </w:rPr>
        <w:t>: Tinta escal</w:t>
      </w:r>
      <w:r w:rsidR="00506A1F" w:rsidRPr="000C5DA4">
        <w:rPr>
          <w:rFonts w:asciiTheme="minorHAnsi" w:hAnsiTheme="minorHAnsi"/>
          <w:sz w:val="22"/>
          <w:szCs w:val="22"/>
        </w:rPr>
        <w:t>a em laminação fosca na frente</w:t>
      </w:r>
      <w:r w:rsidR="00186F96">
        <w:rPr>
          <w:rFonts w:asciiTheme="minorHAnsi" w:hAnsiTheme="minorHAnsi"/>
          <w:sz w:val="22"/>
          <w:szCs w:val="22"/>
        </w:rPr>
        <w:t xml:space="preserve"> </w:t>
      </w:r>
      <w:r w:rsidR="00186F96" w:rsidRPr="00186F96">
        <w:rPr>
          <w:rFonts w:asciiTheme="minorHAnsi" w:hAnsiTheme="minorHAnsi"/>
          <w:sz w:val="22"/>
          <w:szCs w:val="22"/>
        </w:rPr>
        <w:t>e verniz UV localizado</w:t>
      </w:r>
      <w:r w:rsidRPr="000C5DA4">
        <w:rPr>
          <w:rFonts w:asciiTheme="minorHAnsi" w:hAnsiTheme="minorHAnsi"/>
          <w:sz w:val="22"/>
          <w:szCs w:val="22"/>
        </w:rPr>
        <w:t>, em 4x4 cores; formato 42,5cm x 29cm; papel couché fosco 230g/m</w:t>
      </w:r>
      <w:r w:rsidRPr="000C5DA4">
        <w:rPr>
          <w:rFonts w:asciiTheme="minorHAnsi" w:hAnsiTheme="minorHAnsi"/>
          <w:sz w:val="22"/>
          <w:szCs w:val="22"/>
          <w:vertAlign w:val="superscript"/>
        </w:rPr>
        <w:t>2</w:t>
      </w:r>
      <w:r w:rsidRPr="000C5DA4">
        <w:rPr>
          <w:rFonts w:asciiTheme="minorHAnsi" w:hAnsiTheme="minorHAnsi"/>
          <w:sz w:val="22"/>
          <w:szCs w:val="22"/>
        </w:rPr>
        <w:t>. Saída em CTP</w:t>
      </w:r>
    </w:p>
    <w:p w:rsidR="001144C7" w:rsidRPr="000C5DA4" w:rsidRDefault="001144C7" w:rsidP="001144C7">
      <w:pPr>
        <w:ind w:right="567"/>
        <w:jc w:val="both"/>
        <w:rPr>
          <w:rFonts w:asciiTheme="minorHAnsi" w:hAnsiTheme="minorHAnsi"/>
          <w:sz w:val="22"/>
          <w:szCs w:val="22"/>
        </w:rPr>
      </w:pPr>
    </w:p>
    <w:p w:rsidR="001144C7" w:rsidRPr="000C5DA4" w:rsidRDefault="001144C7" w:rsidP="001144C7">
      <w:pPr>
        <w:ind w:right="567"/>
        <w:jc w:val="both"/>
        <w:rPr>
          <w:rFonts w:asciiTheme="minorHAnsi" w:hAnsiTheme="minorHAnsi"/>
          <w:sz w:val="22"/>
          <w:szCs w:val="22"/>
        </w:rPr>
      </w:pPr>
      <w:r w:rsidRPr="000C5DA4">
        <w:rPr>
          <w:rFonts w:asciiTheme="minorHAnsi" w:hAnsiTheme="minorHAnsi"/>
          <w:b/>
          <w:sz w:val="22"/>
          <w:szCs w:val="22"/>
        </w:rPr>
        <w:t>IV. Miolo</w:t>
      </w:r>
      <w:r w:rsidRPr="000C5DA4">
        <w:rPr>
          <w:rFonts w:asciiTheme="minorHAnsi" w:hAnsiTheme="minorHAnsi"/>
          <w:sz w:val="22"/>
          <w:szCs w:val="22"/>
        </w:rPr>
        <w:t>: Tinta</w:t>
      </w:r>
      <w:r w:rsidR="00E21CBF">
        <w:rPr>
          <w:rFonts w:asciiTheme="minorHAnsi" w:hAnsiTheme="minorHAnsi"/>
          <w:sz w:val="22"/>
          <w:szCs w:val="22"/>
        </w:rPr>
        <w:t xml:space="preserve"> escala em papel couché fosco 1</w:t>
      </w:r>
      <w:r w:rsidR="00A5453F">
        <w:rPr>
          <w:rFonts w:asciiTheme="minorHAnsi" w:hAnsiTheme="minorHAnsi"/>
          <w:sz w:val="22"/>
          <w:szCs w:val="22"/>
        </w:rPr>
        <w:t>4</w:t>
      </w:r>
      <w:r w:rsidRPr="000C5DA4">
        <w:rPr>
          <w:rFonts w:asciiTheme="minorHAnsi" w:hAnsiTheme="minorHAnsi"/>
          <w:sz w:val="22"/>
          <w:szCs w:val="22"/>
        </w:rPr>
        <w:t>0g/m</w:t>
      </w:r>
      <w:r w:rsidRPr="000C5DA4">
        <w:rPr>
          <w:rFonts w:asciiTheme="minorHAnsi" w:hAnsiTheme="minorHAnsi"/>
          <w:sz w:val="22"/>
          <w:szCs w:val="22"/>
          <w:vertAlign w:val="superscript"/>
        </w:rPr>
        <w:t>2</w:t>
      </w:r>
      <w:r w:rsidRPr="000C5DA4">
        <w:rPr>
          <w:rFonts w:asciiTheme="minorHAnsi" w:hAnsiTheme="minorHAnsi"/>
          <w:sz w:val="22"/>
          <w:szCs w:val="22"/>
        </w:rPr>
        <w:t>, em 4x4 cores. Saída em CTP</w:t>
      </w:r>
    </w:p>
    <w:p w:rsidR="001144C7" w:rsidRPr="000C5DA4" w:rsidRDefault="001144C7" w:rsidP="001144C7">
      <w:pPr>
        <w:ind w:right="567"/>
        <w:jc w:val="both"/>
        <w:rPr>
          <w:rFonts w:asciiTheme="minorHAnsi" w:hAnsiTheme="minorHAnsi"/>
          <w:sz w:val="22"/>
          <w:szCs w:val="22"/>
        </w:rPr>
      </w:pPr>
    </w:p>
    <w:p w:rsidR="001144C7" w:rsidRPr="000C5DA4" w:rsidRDefault="001144C7" w:rsidP="001144C7">
      <w:pPr>
        <w:ind w:right="567"/>
        <w:jc w:val="both"/>
        <w:rPr>
          <w:rFonts w:asciiTheme="minorHAnsi" w:hAnsiTheme="minorHAnsi"/>
          <w:sz w:val="22"/>
          <w:szCs w:val="22"/>
        </w:rPr>
      </w:pPr>
      <w:r w:rsidRPr="000C5DA4">
        <w:rPr>
          <w:rFonts w:asciiTheme="minorHAnsi" w:hAnsiTheme="minorHAnsi"/>
          <w:b/>
          <w:sz w:val="22"/>
          <w:szCs w:val="22"/>
        </w:rPr>
        <w:t>V. Quantidade de páginas-padrão do miolo</w:t>
      </w:r>
      <w:r w:rsidRPr="000C5DA4">
        <w:rPr>
          <w:rFonts w:asciiTheme="minorHAnsi" w:hAnsiTheme="minorHAnsi"/>
          <w:sz w:val="22"/>
          <w:szCs w:val="22"/>
        </w:rPr>
        <w:t xml:space="preserve">: </w:t>
      </w:r>
      <w:r w:rsidR="00320C94">
        <w:rPr>
          <w:rFonts w:asciiTheme="minorHAnsi" w:hAnsiTheme="minorHAnsi"/>
          <w:sz w:val="22"/>
          <w:szCs w:val="22"/>
        </w:rPr>
        <w:t>52</w:t>
      </w:r>
      <w:r w:rsidRPr="000C5DA4">
        <w:rPr>
          <w:rFonts w:asciiTheme="minorHAnsi" w:hAnsiTheme="minorHAnsi"/>
          <w:sz w:val="22"/>
          <w:szCs w:val="22"/>
        </w:rPr>
        <w:t xml:space="preserve"> (</w:t>
      </w:r>
      <w:r w:rsidR="00320C94">
        <w:rPr>
          <w:rFonts w:asciiTheme="minorHAnsi" w:hAnsiTheme="minorHAnsi"/>
          <w:sz w:val="22"/>
          <w:szCs w:val="22"/>
        </w:rPr>
        <w:t>cinquenta e duas</w:t>
      </w:r>
      <w:r w:rsidRPr="000C5DA4">
        <w:rPr>
          <w:rFonts w:asciiTheme="minorHAnsi" w:hAnsiTheme="minorHAnsi"/>
          <w:sz w:val="22"/>
          <w:szCs w:val="22"/>
        </w:rPr>
        <w:t>) páginas em frente e verso.</w:t>
      </w:r>
    </w:p>
    <w:p w:rsidR="001144C7" w:rsidRPr="000C5DA4" w:rsidRDefault="001144C7" w:rsidP="001144C7">
      <w:pPr>
        <w:ind w:right="567"/>
        <w:jc w:val="both"/>
        <w:rPr>
          <w:rFonts w:asciiTheme="minorHAnsi" w:hAnsiTheme="minorHAnsi"/>
          <w:sz w:val="22"/>
          <w:szCs w:val="22"/>
        </w:rPr>
      </w:pPr>
    </w:p>
    <w:p w:rsidR="001144C7" w:rsidRPr="000C5DA4" w:rsidRDefault="001144C7" w:rsidP="001144C7">
      <w:pPr>
        <w:ind w:right="567"/>
        <w:jc w:val="both"/>
        <w:rPr>
          <w:rFonts w:asciiTheme="minorHAnsi" w:hAnsiTheme="minorHAnsi"/>
          <w:sz w:val="22"/>
          <w:szCs w:val="22"/>
        </w:rPr>
      </w:pPr>
      <w:r w:rsidRPr="000C5DA4">
        <w:rPr>
          <w:rFonts w:asciiTheme="minorHAnsi" w:hAnsiTheme="minorHAnsi"/>
          <w:b/>
          <w:sz w:val="22"/>
          <w:szCs w:val="22"/>
        </w:rPr>
        <w:t>VI. Quantidade total de páginas-padrão (miolo + capa)</w:t>
      </w:r>
      <w:r w:rsidRPr="000C5DA4">
        <w:rPr>
          <w:rFonts w:asciiTheme="minorHAnsi" w:hAnsiTheme="minorHAnsi"/>
          <w:sz w:val="22"/>
          <w:szCs w:val="22"/>
        </w:rPr>
        <w:t xml:space="preserve">: </w:t>
      </w:r>
      <w:r w:rsidR="00320C94">
        <w:rPr>
          <w:rFonts w:asciiTheme="minorHAnsi" w:hAnsiTheme="minorHAnsi"/>
          <w:sz w:val="22"/>
          <w:szCs w:val="22"/>
        </w:rPr>
        <w:t>56</w:t>
      </w:r>
      <w:r w:rsidR="00A207B5">
        <w:rPr>
          <w:rFonts w:asciiTheme="minorHAnsi" w:hAnsiTheme="minorHAnsi"/>
          <w:sz w:val="22"/>
          <w:szCs w:val="22"/>
        </w:rPr>
        <w:t xml:space="preserve"> </w:t>
      </w:r>
      <w:r w:rsidRPr="000C5DA4">
        <w:rPr>
          <w:rFonts w:asciiTheme="minorHAnsi" w:hAnsiTheme="minorHAnsi"/>
          <w:sz w:val="22"/>
          <w:szCs w:val="22"/>
        </w:rPr>
        <w:t>(</w:t>
      </w:r>
      <w:r w:rsidR="00320C94">
        <w:rPr>
          <w:rFonts w:asciiTheme="minorHAnsi" w:hAnsiTheme="minorHAnsi"/>
          <w:sz w:val="22"/>
          <w:szCs w:val="22"/>
        </w:rPr>
        <w:t>cinquenta e seis</w:t>
      </w:r>
      <w:r w:rsidRPr="000C5DA4">
        <w:rPr>
          <w:rFonts w:asciiTheme="minorHAnsi" w:hAnsiTheme="minorHAnsi"/>
          <w:sz w:val="22"/>
          <w:szCs w:val="22"/>
        </w:rPr>
        <w:t>) páginas em frente e verso.</w:t>
      </w:r>
    </w:p>
    <w:p w:rsidR="001144C7" w:rsidRPr="000C5DA4" w:rsidRDefault="001144C7" w:rsidP="001144C7">
      <w:pPr>
        <w:ind w:right="567" w:firstLine="1559"/>
        <w:jc w:val="both"/>
        <w:rPr>
          <w:rFonts w:asciiTheme="minorHAnsi" w:hAnsiTheme="minorHAnsi"/>
          <w:sz w:val="22"/>
          <w:szCs w:val="22"/>
        </w:rPr>
      </w:pPr>
    </w:p>
    <w:p w:rsidR="001144C7" w:rsidRPr="000C5DA4" w:rsidRDefault="001144C7" w:rsidP="00836A8E">
      <w:pPr>
        <w:tabs>
          <w:tab w:val="left" w:pos="6180"/>
        </w:tabs>
        <w:ind w:right="567"/>
        <w:jc w:val="both"/>
        <w:rPr>
          <w:rFonts w:asciiTheme="minorHAnsi" w:hAnsiTheme="minorHAnsi"/>
          <w:sz w:val="22"/>
          <w:szCs w:val="22"/>
        </w:rPr>
      </w:pPr>
      <w:r w:rsidRPr="000C5DA4">
        <w:rPr>
          <w:rFonts w:asciiTheme="minorHAnsi" w:hAnsiTheme="minorHAnsi"/>
          <w:b/>
          <w:sz w:val="22"/>
          <w:szCs w:val="22"/>
        </w:rPr>
        <w:t xml:space="preserve">VII. Acabamento em lombada </w:t>
      </w:r>
      <w:r w:rsidR="00836A8E">
        <w:rPr>
          <w:rFonts w:asciiTheme="minorHAnsi" w:hAnsiTheme="minorHAnsi"/>
          <w:b/>
          <w:sz w:val="22"/>
          <w:szCs w:val="22"/>
        </w:rPr>
        <w:t>quadrada</w:t>
      </w:r>
      <w:r w:rsidRPr="000C5DA4">
        <w:rPr>
          <w:rFonts w:asciiTheme="minorHAnsi" w:hAnsiTheme="minorHAnsi"/>
          <w:b/>
          <w:sz w:val="22"/>
          <w:szCs w:val="22"/>
        </w:rPr>
        <w:t xml:space="preserve">, com </w:t>
      </w:r>
      <w:r w:rsidR="00836A8E">
        <w:rPr>
          <w:rFonts w:asciiTheme="minorHAnsi" w:hAnsiTheme="minorHAnsi"/>
          <w:b/>
          <w:sz w:val="22"/>
          <w:szCs w:val="22"/>
        </w:rPr>
        <w:t>cola PUR</w:t>
      </w:r>
      <w:r w:rsidRPr="000C5DA4">
        <w:rPr>
          <w:rFonts w:asciiTheme="minorHAnsi" w:hAnsiTheme="minorHAnsi"/>
          <w:sz w:val="22"/>
          <w:szCs w:val="22"/>
        </w:rPr>
        <w:t>.</w:t>
      </w:r>
      <w:r w:rsidR="00836A8E">
        <w:rPr>
          <w:rFonts w:asciiTheme="minorHAnsi" w:hAnsiTheme="minorHAnsi"/>
          <w:sz w:val="22"/>
          <w:szCs w:val="22"/>
        </w:rPr>
        <w:tab/>
      </w:r>
    </w:p>
    <w:p w:rsidR="001144C7" w:rsidRPr="000C5DA4" w:rsidRDefault="001144C7" w:rsidP="001144C7">
      <w:pPr>
        <w:tabs>
          <w:tab w:val="left" w:pos="1440"/>
        </w:tabs>
        <w:spacing w:after="120" w:line="360" w:lineRule="auto"/>
        <w:ind w:right="567" w:firstLine="1560"/>
        <w:jc w:val="both"/>
        <w:rPr>
          <w:rFonts w:asciiTheme="minorHAnsi" w:hAnsiTheme="minorHAnsi"/>
          <w:sz w:val="22"/>
          <w:szCs w:val="22"/>
        </w:rPr>
      </w:pPr>
    </w:p>
    <w:p w:rsidR="001144C7" w:rsidRPr="000C5DA4" w:rsidRDefault="001144C7" w:rsidP="00C8216E">
      <w:pPr>
        <w:pStyle w:val="PargrafodaLista"/>
        <w:numPr>
          <w:ilvl w:val="1"/>
          <w:numId w:val="21"/>
        </w:numPr>
        <w:spacing w:after="120" w:line="360" w:lineRule="auto"/>
        <w:ind w:left="1276" w:right="567" w:hanging="556"/>
        <w:jc w:val="both"/>
        <w:rPr>
          <w:rFonts w:asciiTheme="minorHAnsi" w:hAnsiTheme="minorHAnsi"/>
          <w:sz w:val="22"/>
          <w:szCs w:val="22"/>
        </w:rPr>
      </w:pPr>
      <w:r w:rsidRPr="000C5DA4">
        <w:rPr>
          <w:rFonts w:asciiTheme="minorHAnsi" w:hAnsiTheme="minorHAnsi"/>
          <w:sz w:val="22"/>
          <w:szCs w:val="22"/>
        </w:rPr>
        <w:t xml:space="preserve"> Havendo variação no número de páginas, adotar-se-á o procedimento indicado no </w:t>
      </w:r>
      <w:r w:rsidR="00657677" w:rsidRPr="000C5DA4">
        <w:rPr>
          <w:rFonts w:asciiTheme="minorHAnsi" w:hAnsiTheme="minorHAnsi"/>
          <w:sz w:val="22"/>
          <w:szCs w:val="22"/>
        </w:rPr>
        <w:t>sub</w:t>
      </w:r>
      <w:r w:rsidRPr="000C5DA4">
        <w:rPr>
          <w:rFonts w:asciiTheme="minorHAnsi" w:hAnsiTheme="minorHAnsi"/>
          <w:sz w:val="22"/>
          <w:szCs w:val="22"/>
        </w:rPr>
        <w:t>item 1</w:t>
      </w:r>
      <w:r w:rsidR="00657677" w:rsidRPr="000C5DA4">
        <w:rPr>
          <w:rFonts w:asciiTheme="minorHAnsi" w:hAnsiTheme="minorHAnsi"/>
          <w:sz w:val="22"/>
          <w:szCs w:val="22"/>
        </w:rPr>
        <w:t>1</w:t>
      </w:r>
      <w:r w:rsidR="00C8216E" w:rsidRPr="000C5DA4">
        <w:rPr>
          <w:rFonts w:asciiTheme="minorHAnsi" w:hAnsiTheme="minorHAnsi"/>
          <w:sz w:val="22"/>
          <w:szCs w:val="22"/>
        </w:rPr>
        <w:t>.1.</w:t>
      </w:r>
      <w:r w:rsidR="00657677" w:rsidRPr="000C5DA4">
        <w:rPr>
          <w:rFonts w:asciiTheme="minorHAnsi" w:hAnsiTheme="minorHAnsi"/>
          <w:sz w:val="22"/>
          <w:szCs w:val="22"/>
        </w:rPr>
        <w:t>1</w:t>
      </w:r>
      <w:r w:rsidR="00C8216E" w:rsidRPr="000C5DA4">
        <w:rPr>
          <w:rFonts w:asciiTheme="minorHAnsi" w:hAnsiTheme="minorHAnsi"/>
          <w:sz w:val="22"/>
          <w:szCs w:val="22"/>
        </w:rPr>
        <w:t xml:space="preserve"> deste Termo de Referência.</w:t>
      </w:r>
    </w:p>
    <w:p w:rsidR="00BB62BD" w:rsidRPr="000C5DA4" w:rsidRDefault="00BB62BD" w:rsidP="00BB62BD">
      <w:pPr>
        <w:pStyle w:val="PargrafodaLista"/>
        <w:spacing w:after="120" w:line="360" w:lineRule="auto"/>
        <w:ind w:left="1276" w:right="567"/>
        <w:jc w:val="both"/>
        <w:rPr>
          <w:rFonts w:asciiTheme="minorHAnsi" w:hAnsiTheme="minorHAnsi"/>
          <w:sz w:val="22"/>
          <w:szCs w:val="22"/>
        </w:rPr>
      </w:pPr>
    </w:p>
    <w:p w:rsidR="001144C7" w:rsidRPr="000C5DA4" w:rsidRDefault="001144C7" w:rsidP="00FB7198">
      <w:pPr>
        <w:pStyle w:val="PargrafodaLista"/>
        <w:numPr>
          <w:ilvl w:val="0"/>
          <w:numId w:val="21"/>
        </w:numPr>
        <w:spacing w:after="120" w:line="360" w:lineRule="auto"/>
        <w:ind w:right="567"/>
        <w:jc w:val="both"/>
        <w:rPr>
          <w:rFonts w:asciiTheme="minorHAnsi" w:hAnsiTheme="minorHAnsi"/>
          <w:sz w:val="22"/>
          <w:szCs w:val="22"/>
        </w:rPr>
      </w:pPr>
      <w:r w:rsidRPr="000C5DA4">
        <w:rPr>
          <w:rFonts w:asciiTheme="minorHAnsi" w:hAnsiTheme="minorHAnsi"/>
          <w:b/>
          <w:sz w:val="22"/>
          <w:szCs w:val="22"/>
        </w:rPr>
        <w:t xml:space="preserve">DOS REQUISITOS </w:t>
      </w:r>
      <w:r w:rsidR="007D5891">
        <w:rPr>
          <w:rFonts w:asciiTheme="minorHAnsi" w:hAnsiTheme="minorHAnsi"/>
          <w:b/>
          <w:sz w:val="22"/>
          <w:szCs w:val="22"/>
        </w:rPr>
        <w:t>TÉCNICOS E SÓCIO-AMBIENTAIS</w:t>
      </w:r>
    </w:p>
    <w:p w:rsidR="00657354" w:rsidRPr="000C5DA4" w:rsidRDefault="00185F1A" w:rsidP="00657354">
      <w:pPr>
        <w:pStyle w:val="PargrafodaLista"/>
        <w:spacing w:after="120" w:line="360" w:lineRule="auto"/>
        <w:ind w:left="480" w:right="567"/>
        <w:jc w:val="both"/>
        <w:rPr>
          <w:rFonts w:asciiTheme="minorHAnsi" w:hAnsiTheme="minorHAnsi"/>
          <w:sz w:val="22"/>
          <w:szCs w:val="22"/>
        </w:rPr>
      </w:pPr>
      <w:r w:rsidRPr="000C5DA4">
        <w:rPr>
          <w:rFonts w:asciiTheme="minorHAnsi" w:hAnsiTheme="minorHAnsi"/>
          <w:b/>
          <w:sz w:val="22"/>
          <w:szCs w:val="22"/>
        </w:rPr>
        <w:t xml:space="preserve"> </w:t>
      </w:r>
    </w:p>
    <w:p w:rsidR="001144C7" w:rsidRPr="000C5DA4" w:rsidRDefault="001144C7" w:rsidP="007A71CB">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As LICITANTES deverão atender aos requisitos técnicos e socioambientais, conforme prescritos neste item:</w:t>
      </w:r>
    </w:p>
    <w:p w:rsidR="00C06332" w:rsidRPr="000C5DA4" w:rsidRDefault="00C06332" w:rsidP="00686571">
      <w:pPr>
        <w:pStyle w:val="PargrafodaLista"/>
        <w:numPr>
          <w:ilvl w:val="2"/>
          <w:numId w:val="21"/>
        </w:numPr>
        <w:spacing w:after="120" w:line="360" w:lineRule="auto"/>
        <w:ind w:left="2127" w:right="567" w:hanging="687"/>
        <w:jc w:val="both"/>
        <w:rPr>
          <w:rFonts w:asciiTheme="minorHAnsi" w:hAnsiTheme="minorHAnsi"/>
          <w:sz w:val="22"/>
          <w:szCs w:val="22"/>
        </w:rPr>
      </w:pPr>
      <w:r w:rsidRPr="000C5DA4">
        <w:rPr>
          <w:rFonts w:asciiTheme="minorHAnsi" w:hAnsiTheme="minorHAnsi"/>
          <w:sz w:val="22"/>
          <w:szCs w:val="22"/>
        </w:rPr>
        <w:lastRenderedPageBreak/>
        <w:t xml:space="preserve">A empresa deverá demonstrar domínio da técnica de confecção de </w:t>
      </w:r>
      <w:r w:rsidR="004863E1">
        <w:rPr>
          <w:rFonts w:asciiTheme="minorHAnsi" w:hAnsiTheme="minorHAnsi"/>
          <w:sz w:val="22"/>
          <w:szCs w:val="22"/>
        </w:rPr>
        <w:t>relatórios</w:t>
      </w:r>
      <w:r w:rsidRPr="000C5DA4">
        <w:rPr>
          <w:rFonts w:asciiTheme="minorHAnsi" w:hAnsiTheme="minorHAnsi"/>
          <w:sz w:val="22"/>
          <w:szCs w:val="22"/>
        </w:rPr>
        <w:t xml:space="preserve"> e comprovar ter confeccionado, no mínimo, </w:t>
      </w:r>
      <w:r w:rsidR="004863E1">
        <w:rPr>
          <w:rFonts w:asciiTheme="minorHAnsi" w:hAnsiTheme="minorHAnsi"/>
          <w:sz w:val="22"/>
          <w:szCs w:val="22"/>
        </w:rPr>
        <w:t>01</w:t>
      </w:r>
      <w:r w:rsidRPr="000C5DA4">
        <w:rPr>
          <w:rFonts w:asciiTheme="minorHAnsi" w:hAnsiTheme="minorHAnsi"/>
          <w:sz w:val="22"/>
          <w:szCs w:val="22"/>
        </w:rPr>
        <w:t xml:space="preserve"> (</w:t>
      </w:r>
      <w:r w:rsidR="004863E1">
        <w:rPr>
          <w:rFonts w:asciiTheme="minorHAnsi" w:hAnsiTheme="minorHAnsi"/>
          <w:sz w:val="22"/>
          <w:szCs w:val="22"/>
        </w:rPr>
        <w:t>uma</w:t>
      </w:r>
      <w:r w:rsidRPr="000C5DA4">
        <w:rPr>
          <w:rFonts w:asciiTheme="minorHAnsi" w:hAnsiTheme="minorHAnsi"/>
          <w:sz w:val="22"/>
          <w:szCs w:val="22"/>
        </w:rPr>
        <w:t>) ediç</w:t>
      </w:r>
      <w:r w:rsidR="004863E1">
        <w:rPr>
          <w:rFonts w:asciiTheme="minorHAnsi" w:hAnsiTheme="minorHAnsi"/>
          <w:sz w:val="22"/>
          <w:szCs w:val="22"/>
        </w:rPr>
        <w:t>ão</w:t>
      </w:r>
      <w:r w:rsidRPr="000C5DA4">
        <w:rPr>
          <w:rFonts w:asciiTheme="minorHAnsi" w:hAnsiTheme="minorHAnsi"/>
          <w:sz w:val="22"/>
          <w:szCs w:val="22"/>
        </w:rPr>
        <w:t xml:space="preserve"> em padrão similar ao proposto no item 3.1 deste Termo de Referência, mediante apresentação de Atestado de Capacidade Técnica fornecido por pessoa jurídica de direito público ou privado que comprove aptidão da proponente para desempenho de atividade pertinente e compatível em características com o objeto licitado</w:t>
      </w:r>
    </w:p>
    <w:p w:rsidR="00C06332" w:rsidRPr="000C5DA4" w:rsidRDefault="00C06332" w:rsidP="00320EED">
      <w:pPr>
        <w:pStyle w:val="PargrafodaLista"/>
        <w:numPr>
          <w:ilvl w:val="3"/>
          <w:numId w:val="21"/>
        </w:numPr>
        <w:spacing w:after="120" w:line="360" w:lineRule="auto"/>
        <w:ind w:left="3119" w:right="567" w:hanging="959"/>
        <w:jc w:val="both"/>
        <w:rPr>
          <w:rFonts w:asciiTheme="minorHAnsi" w:hAnsiTheme="minorHAnsi"/>
          <w:sz w:val="22"/>
          <w:szCs w:val="22"/>
        </w:rPr>
      </w:pPr>
      <w:r w:rsidRPr="000C5DA4">
        <w:rPr>
          <w:rFonts w:asciiTheme="minorHAnsi" w:hAnsiTheme="minorHAnsi"/>
          <w:sz w:val="22"/>
          <w:szCs w:val="22"/>
        </w:rPr>
        <w:t xml:space="preserve">No Atestado de Capacidade Técnica a ser apresentado pela empresa participante do certame deverá constar o título do material impresso e </w:t>
      </w:r>
      <w:r w:rsidR="00FC1AE6">
        <w:rPr>
          <w:rFonts w:asciiTheme="minorHAnsi" w:hAnsiTheme="minorHAnsi"/>
          <w:sz w:val="22"/>
          <w:szCs w:val="22"/>
        </w:rPr>
        <w:t xml:space="preserve">a </w:t>
      </w:r>
      <w:r w:rsidRPr="000C5DA4">
        <w:rPr>
          <w:rFonts w:asciiTheme="minorHAnsi" w:hAnsiTheme="minorHAnsi"/>
          <w:sz w:val="22"/>
          <w:szCs w:val="22"/>
        </w:rPr>
        <w:t>especificação da técnica e material empregado</w:t>
      </w:r>
      <w:r w:rsidR="00FC1AE6">
        <w:rPr>
          <w:rFonts w:asciiTheme="minorHAnsi" w:hAnsiTheme="minorHAnsi"/>
          <w:sz w:val="22"/>
          <w:szCs w:val="22"/>
        </w:rPr>
        <w:t>s</w:t>
      </w:r>
      <w:r w:rsidRPr="000C5DA4">
        <w:rPr>
          <w:rFonts w:asciiTheme="minorHAnsi" w:hAnsiTheme="minorHAnsi"/>
          <w:sz w:val="22"/>
          <w:szCs w:val="22"/>
        </w:rPr>
        <w:t xml:space="preserve"> na sua confecção;</w:t>
      </w:r>
    </w:p>
    <w:p w:rsidR="00C06332" w:rsidRPr="000C5DA4" w:rsidRDefault="00C06332" w:rsidP="00320EED">
      <w:pPr>
        <w:pStyle w:val="PargrafodaLista"/>
        <w:numPr>
          <w:ilvl w:val="3"/>
          <w:numId w:val="21"/>
        </w:numPr>
        <w:spacing w:after="120" w:line="360" w:lineRule="auto"/>
        <w:ind w:left="3119" w:right="567" w:hanging="959"/>
        <w:jc w:val="both"/>
        <w:rPr>
          <w:rFonts w:asciiTheme="minorHAnsi" w:hAnsiTheme="minorHAnsi"/>
          <w:sz w:val="22"/>
          <w:szCs w:val="22"/>
        </w:rPr>
      </w:pPr>
      <w:r w:rsidRPr="000C5DA4">
        <w:rPr>
          <w:rFonts w:asciiTheme="minorHAnsi" w:hAnsiTheme="minorHAnsi"/>
          <w:sz w:val="22"/>
          <w:szCs w:val="22"/>
        </w:rPr>
        <w:t>As informações de que tratam este item poderão ser verificadas pelo Tribunal Regional Federal da 5ª Região – TRF5, mediante requisição da publicação para a qual for expedido o Atestado de Capacidade Técnica, devendo, neste caso, a empresa participante do certame apresentá-lo às unidades responsáveis pela Contratação;</w:t>
      </w:r>
    </w:p>
    <w:p w:rsidR="00C06332" w:rsidRPr="000C5DA4" w:rsidRDefault="00C06332" w:rsidP="00320EED">
      <w:pPr>
        <w:pStyle w:val="PargrafodaLista"/>
        <w:numPr>
          <w:ilvl w:val="3"/>
          <w:numId w:val="21"/>
        </w:numPr>
        <w:spacing w:after="120" w:line="360" w:lineRule="auto"/>
        <w:ind w:left="3119" w:right="567" w:hanging="959"/>
        <w:jc w:val="both"/>
        <w:rPr>
          <w:rFonts w:asciiTheme="minorHAnsi" w:hAnsiTheme="minorHAnsi"/>
          <w:sz w:val="22"/>
          <w:szCs w:val="22"/>
        </w:rPr>
      </w:pPr>
      <w:r w:rsidRPr="000C5DA4">
        <w:rPr>
          <w:rFonts w:asciiTheme="minorHAnsi" w:hAnsiTheme="minorHAnsi"/>
          <w:sz w:val="22"/>
          <w:szCs w:val="22"/>
        </w:rPr>
        <w:t>Nos exemplares a serem apresentados pela licitante deverá constar o nome da empresa nas páginas do material impresso, no campo “Impressão” ou na classificação ISBN ou ISSN, geralmente localizado na área dedicada</w:t>
      </w:r>
      <w:r w:rsidR="000F1F30" w:rsidRPr="000C5DA4">
        <w:rPr>
          <w:rFonts w:asciiTheme="minorHAnsi" w:hAnsiTheme="minorHAnsi"/>
          <w:sz w:val="22"/>
          <w:szCs w:val="22"/>
        </w:rPr>
        <w:t xml:space="preserve"> ao Expediente ou à Catalogação.</w:t>
      </w:r>
    </w:p>
    <w:p w:rsidR="001144C7" w:rsidRPr="000C5DA4" w:rsidRDefault="000F1F30" w:rsidP="00CC6EB7">
      <w:pPr>
        <w:pStyle w:val="PargrafodaLista"/>
        <w:numPr>
          <w:ilvl w:val="2"/>
          <w:numId w:val="21"/>
        </w:numPr>
        <w:spacing w:after="120" w:line="360" w:lineRule="auto"/>
        <w:ind w:left="2127" w:right="567" w:hanging="687"/>
        <w:jc w:val="both"/>
        <w:rPr>
          <w:rFonts w:asciiTheme="minorHAnsi" w:hAnsiTheme="minorHAnsi"/>
          <w:sz w:val="22"/>
          <w:szCs w:val="22"/>
        </w:rPr>
      </w:pPr>
      <w:r w:rsidRPr="000C5DA4">
        <w:rPr>
          <w:rFonts w:asciiTheme="minorHAnsi" w:hAnsiTheme="minorHAnsi"/>
          <w:sz w:val="22"/>
          <w:szCs w:val="22"/>
        </w:rPr>
        <w:t>A empresa deverá comprovar compromisso com valores socioambientais através da apresentação de documento expedido pelo Conselho Brasileiro de Manejo Florestal, ou por instituição com atribuições similares, no qual ateste que a mesma utiliza matéria-prima oriunda de um processo produtivo manejado de forma ecologicamente adequada, socialmente justa e economicamente viável, e cumprindo todas as leis vigentes.</w:t>
      </w:r>
    </w:p>
    <w:p w:rsidR="000F1F30" w:rsidRPr="000C5DA4" w:rsidRDefault="000F1F30" w:rsidP="00FA32B8">
      <w:pPr>
        <w:pStyle w:val="PargrafodaLista"/>
        <w:numPr>
          <w:ilvl w:val="3"/>
          <w:numId w:val="21"/>
        </w:numPr>
        <w:spacing w:after="120" w:line="360" w:lineRule="auto"/>
        <w:ind w:left="3119" w:right="567" w:hanging="959"/>
        <w:jc w:val="both"/>
        <w:rPr>
          <w:rFonts w:asciiTheme="minorHAnsi" w:hAnsiTheme="minorHAnsi"/>
          <w:sz w:val="22"/>
          <w:szCs w:val="22"/>
        </w:rPr>
      </w:pPr>
      <w:r w:rsidRPr="000C5DA4">
        <w:rPr>
          <w:rFonts w:asciiTheme="minorHAnsi" w:hAnsiTheme="minorHAnsi"/>
          <w:sz w:val="22"/>
          <w:szCs w:val="22"/>
        </w:rPr>
        <w:t xml:space="preserve">Caso a empresa </w:t>
      </w:r>
      <w:r w:rsidR="001D3834" w:rsidRPr="000C5DA4">
        <w:rPr>
          <w:rFonts w:asciiTheme="minorHAnsi" w:hAnsiTheme="minorHAnsi"/>
          <w:sz w:val="22"/>
          <w:szCs w:val="22"/>
        </w:rPr>
        <w:t xml:space="preserve">participante </w:t>
      </w:r>
      <w:r w:rsidRPr="000C5DA4">
        <w:rPr>
          <w:rFonts w:asciiTheme="minorHAnsi" w:hAnsiTheme="minorHAnsi"/>
          <w:sz w:val="22"/>
          <w:szCs w:val="22"/>
        </w:rPr>
        <w:t>não possua</w:t>
      </w:r>
      <w:r w:rsidR="001D3834" w:rsidRPr="000C5DA4">
        <w:rPr>
          <w:rFonts w:asciiTheme="minorHAnsi" w:hAnsiTheme="minorHAnsi"/>
          <w:sz w:val="22"/>
          <w:szCs w:val="22"/>
        </w:rPr>
        <w:t xml:space="preserve"> tal comprovação (em seu nome), o compromisso com valores socioambientais poderá ser demonstrado através de documento que </w:t>
      </w:r>
      <w:r w:rsidR="007F5A08" w:rsidRPr="000C5DA4">
        <w:rPr>
          <w:rFonts w:asciiTheme="minorHAnsi" w:hAnsiTheme="minorHAnsi"/>
          <w:sz w:val="22"/>
          <w:szCs w:val="22"/>
        </w:rPr>
        <w:t>comprove</w:t>
      </w:r>
      <w:r w:rsidR="001D3834" w:rsidRPr="000C5DA4">
        <w:rPr>
          <w:rFonts w:asciiTheme="minorHAnsi" w:hAnsiTheme="minorHAnsi"/>
          <w:sz w:val="22"/>
          <w:szCs w:val="22"/>
        </w:rPr>
        <w:t xml:space="preserve"> que a licitante adquir</w:t>
      </w:r>
      <w:r w:rsidR="007F5A08" w:rsidRPr="000C5DA4">
        <w:rPr>
          <w:rFonts w:asciiTheme="minorHAnsi" w:hAnsiTheme="minorHAnsi"/>
          <w:sz w:val="22"/>
          <w:szCs w:val="22"/>
        </w:rPr>
        <w:t>e</w:t>
      </w:r>
      <w:r w:rsidR="001D3834" w:rsidRPr="000C5DA4">
        <w:rPr>
          <w:rFonts w:asciiTheme="minorHAnsi" w:hAnsiTheme="minorHAnsi"/>
          <w:sz w:val="22"/>
          <w:szCs w:val="22"/>
        </w:rPr>
        <w:t xml:space="preserve"> sua matéria-</w:t>
      </w:r>
      <w:r w:rsidR="001D3834" w:rsidRPr="000C5DA4">
        <w:rPr>
          <w:rFonts w:asciiTheme="minorHAnsi" w:hAnsiTheme="minorHAnsi"/>
          <w:sz w:val="22"/>
          <w:szCs w:val="22"/>
        </w:rPr>
        <w:lastRenderedPageBreak/>
        <w:t xml:space="preserve">prima (papel) através de empresa(s) que contenham o selo </w:t>
      </w:r>
      <w:r w:rsidR="001D3834" w:rsidRPr="000C5DA4">
        <w:rPr>
          <w:rFonts w:asciiTheme="minorHAnsi" w:hAnsiTheme="minorHAnsi"/>
          <w:i/>
          <w:sz w:val="22"/>
          <w:szCs w:val="22"/>
        </w:rPr>
        <w:t>Forest Stewardship Council – FSC</w:t>
      </w:r>
      <w:r w:rsidR="001D3834" w:rsidRPr="000C5DA4">
        <w:rPr>
          <w:rFonts w:asciiTheme="minorHAnsi" w:hAnsiTheme="minorHAnsi"/>
          <w:sz w:val="22"/>
          <w:szCs w:val="22"/>
        </w:rPr>
        <w:t>, expedido pelo Conselho Brasileiro de Manejo Florestal ou por instituição com atribuições similares.</w:t>
      </w:r>
    </w:p>
    <w:p w:rsidR="00FA25E6" w:rsidRPr="000C5DA4" w:rsidRDefault="00FA25E6" w:rsidP="00FA32B8">
      <w:pPr>
        <w:pStyle w:val="PargrafodaLista"/>
        <w:numPr>
          <w:ilvl w:val="3"/>
          <w:numId w:val="21"/>
        </w:numPr>
        <w:spacing w:after="120" w:line="360" w:lineRule="auto"/>
        <w:ind w:left="3119" w:right="567" w:hanging="959"/>
        <w:jc w:val="both"/>
        <w:rPr>
          <w:rFonts w:asciiTheme="minorHAnsi" w:hAnsiTheme="minorHAnsi"/>
          <w:sz w:val="22"/>
          <w:szCs w:val="22"/>
        </w:rPr>
      </w:pPr>
      <w:r w:rsidRPr="000C5DA4">
        <w:rPr>
          <w:rFonts w:asciiTheme="minorHAnsi" w:hAnsiTheme="minorHAnsi"/>
          <w:sz w:val="22"/>
          <w:szCs w:val="22"/>
        </w:rPr>
        <w:t xml:space="preserve">Na situação prevista no subitem anterior, a empresa deverá se comprometer, expressamente em sua proposta, que </w:t>
      </w:r>
      <w:r w:rsidR="00DF3A98" w:rsidRPr="000C5DA4">
        <w:rPr>
          <w:rFonts w:asciiTheme="minorHAnsi" w:hAnsiTheme="minorHAnsi"/>
          <w:sz w:val="22"/>
          <w:szCs w:val="22"/>
        </w:rPr>
        <w:t>utilizará</w:t>
      </w:r>
      <w:r w:rsidR="00CB5F7A" w:rsidRPr="000C5DA4">
        <w:rPr>
          <w:rFonts w:asciiTheme="minorHAnsi" w:hAnsiTheme="minorHAnsi"/>
          <w:sz w:val="22"/>
          <w:szCs w:val="22"/>
        </w:rPr>
        <w:t>,</w:t>
      </w:r>
      <w:r w:rsidR="00DF3A98" w:rsidRPr="000C5DA4">
        <w:rPr>
          <w:rFonts w:asciiTheme="minorHAnsi" w:hAnsiTheme="minorHAnsi"/>
          <w:sz w:val="22"/>
          <w:szCs w:val="22"/>
        </w:rPr>
        <w:t xml:space="preserve"> </w:t>
      </w:r>
      <w:r w:rsidR="00CB5F7A" w:rsidRPr="000C5DA4">
        <w:rPr>
          <w:rFonts w:asciiTheme="minorHAnsi" w:hAnsiTheme="minorHAnsi"/>
          <w:sz w:val="22"/>
          <w:szCs w:val="22"/>
        </w:rPr>
        <w:t xml:space="preserve">de forma integral, na impressão </w:t>
      </w:r>
      <w:r w:rsidR="00FC1AE6">
        <w:rPr>
          <w:rFonts w:asciiTheme="minorHAnsi" w:hAnsiTheme="minorHAnsi"/>
          <w:sz w:val="22"/>
          <w:szCs w:val="22"/>
        </w:rPr>
        <w:t>dos relatórios</w:t>
      </w:r>
      <w:r w:rsidR="007F5A08" w:rsidRPr="000C5DA4">
        <w:rPr>
          <w:rFonts w:asciiTheme="minorHAnsi" w:hAnsiTheme="minorHAnsi"/>
          <w:sz w:val="22"/>
          <w:szCs w:val="22"/>
        </w:rPr>
        <w:t>,</w:t>
      </w:r>
      <w:r w:rsidR="00CB5F7A" w:rsidRPr="000C5DA4">
        <w:rPr>
          <w:rFonts w:asciiTheme="minorHAnsi" w:hAnsiTheme="minorHAnsi"/>
          <w:sz w:val="22"/>
          <w:szCs w:val="22"/>
        </w:rPr>
        <w:t xml:space="preserve"> objeto desta licitação, matéria-prima (papel) oriunda de um processo produtivo manejado de forma ecologicamente adequada, socialmente justa e economicamente viável.</w:t>
      </w:r>
    </w:p>
    <w:p w:rsidR="000F1F30" w:rsidRPr="000C5DA4" w:rsidRDefault="000F1F30" w:rsidP="009A2A78">
      <w:pPr>
        <w:spacing w:after="120" w:line="360" w:lineRule="auto"/>
        <w:ind w:left="567" w:right="567"/>
        <w:jc w:val="both"/>
        <w:rPr>
          <w:rFonts w:asciiTheme="minorHAnsi" w:hAnsiTheme="minorHAnsi"/>
          <w:szCs w:val="24"/>
        </w:rPr>
      </w:pPr>
    </w:p>
    <w:p w:rsidR="00AD420F" w:rsidRPr="000C5DA4" w:rsidRDefault="001144C7" w:rsidP="001144C7">
      <w:pPr>
        <w:pStyle w:val="PargrafodaLista"/>
        <w:numPr>
          <w:ilvl w:val="0"/>
          <w:numId w:val="21"/>
        </w:numPr>
        <w:spacing w:after="120" w:line="360" w:lineRule="auto"/>
        <w:ind w:right="567"/>
        <w:jc w:val="both"/>
        <w:rPr>
          <w:rFonts w:asciiTheme="minorHAnsi" w:hAnsiTheme="minorHAnsi"/>
          <w:sz w:val="22"/>
          <w:szCs w:val="22"/>
        </w:rPr>
      </w:pPr>
      <w:r w:rsidRPr="000C5DA4">
        <w:rPr>
          <w:rFonts w:asciiTheme="minorHAnsi" w:hAnsiTheme="minorHAnsi"/>
          <w:b/>
          <w:sz w:val="22"/>
          <w:szCs w:val="22"/>
        </w:rPr>
        <w:t xml:space="preserve">DAS OBRIGAÇÕES DAS PARTES </w:t>
      </w:r>
    </w:p>
    <w:p w:rsidR="00AD420F" w:rsidRPr="000C5DA4" w:rsidRDefault="00AD420F" w:rsidP="00AD420F">
      <w:pPr>
        <w:pStyle w:val="PargrafodaLista"/>
        <w:spacing w:after="120" w:line="360" w:lineRule="auto"/>
        <w:ind w:left="480" w:right="567"/>
        <w:jc w:val="both"/>
        <w:rPr>
          <w:rFonts w:asciiTheme="minorHAnsi" w:hAnsiTheme="minorHAnsi"/>
          <w:szCs w:val="24"/>
        </w:rPr>
      </w:pPr>
    </w:p>
    <w:p w:rsidR="001144C7" w:rsidRPr="000C5DA4" w:rsidRDefault="00AD420F" w:rsidP="00AD420F">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O</w:t>
      </w:r>
      <w:r w:rsidR="001144C7" w:rsidRPr="000C5DA4">
        <w:rPr>
          <w:rFonts w:asciiTheme="minorHAnsi" w:hAnsiTheme="minorHAnsi"/>
          <w:sz w:val="22"/>
          <w:szCs w:val="22"/>
        </w:rPr>
        <w:t xml:space="preserve"> </w:t>
      </w:r>
      <w:r w:rsidR="001144C7" w:rsidRPr="000C5DA4">
        <w:rPr>
          <w:rFonts w:asciiTheme="minorHAnsi" w:hAnsiTheme="minorHAnsi"/>
          <w:b/>
          <w:sz w:val="22"/>
          <w:szCs w:val="22"/>
        </w:rPr>
        <w:t>CONTRATANTE</w:t>
      </w:r>
      <w:r w:rsidR="001144C7" w:rsidRPr="000C5DA4">
        <w:rPr>
          <w:rFonts w:asciiTheme="minorHAnsi" w:hAnsiTheme="minorHAnsi"/>
          <w:sz w:val="22"/>
          <w:szCs w:val="22"/>
        </w:rPr>
        <w:t xml:space="preserve"> obriga-se a:</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Proporcionar todas as facilidades indispensáveis à boa execução dos serviços;</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Efetuar os pagamentos nas condições e preços pactuados;</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Acompanhar e fiscalizar a perfeita execução deste Contrato, através da Divisão de Comunicação Social, cabendo a esta registrar todas as ocorrências relacionadas com a execução deste Contrato, determinando o que for necessário à regularização das faltas ou impropriedades observadas;</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Entregar à CO</w:t>
      </w:r>
      <w:r w:rsidR="00101B98">
        <w:rPr>
          <w:rFonts w:asciiTheme="minorHAnsi" w:hAnsiTheme="minorHAnsi"/>
          <w:sz w:val="22"/>
          <w:szCs w:val="22"/>
        </w:rPr>
        <w:t>NTRATADA, em meio eletrônico, a edição diagramada</w:t>
      </w:r>
      <w:r w:rsidRPr="000C5DA4">
        <w:rPr>
          <w:rFonts w:asciiTheme="minorHAnsi" w:hAnsiTheme="minorHAnsi"/>
          <w:sz w:val="22"/>
          <w:szCs w:val="22"/>
        </w:rPr>
        <w:t xml:space="preserve"> </w:t>
      </w:r>
      <w:r w:rsidR="00101B98">
        <w:rPr>
          <w:rFonts w:asciiTheme="minorHAnsi" w:hAnsiTheme="minorHAnsi"/>
          <w:sz w:val="22"/>
          <w:szCs w:val="22"/>
        </w:rPr>
        <w:t>do Relatório</w:t>
      </w:r>
      <w:r w:rsidRPr="000C5DA4">
        <w:rPr>
          <w:rFonts w:asciiTheme="minorHAnsi" w:hAnsiTheme="minorHAnsi"/>
          <w:sz w:val="22"/>
          <w:szCs w:val="22"/>
        </w:rPr>
        <w:t>, objeto deste Termo, devidamente editad</w:t>
      </w:r>
      <w:r w:rsidR="00101B98">
        <w:rPr>
          <w:rFonts w:asciiTheme="minorHAnsi" w:hAnsiTheme="minorHAnsi"/>
          <w:sz w:val="22"/>
          <w:szCs w:val="22"/>
        </w:rPr>
        <w:t>o</w:t>
      </w:r>
      <w:r w:rsidRPr="000C5DA4">
        <w:rPr>
          <w:rFonts w:asciiTheme="minorHAnsi" w:hAnsiTheme="minorHAnsi"/>
          <w:sz w:val="22"/>
          <w:szCs w:val="22"/>
        </w:rPr>
        <w:t xml:space="preserve"> e configurad</w:t>
      </w:r>
      <w:r w:rsidR="00101B98">
        <w:rPr>
          <w:rFonts w:asciiTheme="minorHAnsi" w:hAnsiTheme="minorHAnsi"/>
          <w:sz w:val="22"/>
          <w:szCs w:val="22"/>
        </w:rPr>
        <w:t>o</w:t>
      </w:r>
      <w:r w:rsidRPr="000C5DA4">
        <w:rPr>
          <w:rFonts w:asciiTheme="minorHAnsi" w:hAnsiTheme="minorHAnsi"/>
          <w:sz w:val="22"/>
          <w:szCs w:val="22"/>
        </w:rPr>
        <w:t xml:space="preserve"> através do programa </w:t>
      </w:r>
      <w:r w:rsidRPr="000C5DA4">
        <w:rPr>
          <w:rFonts w:asciiTheme="minorHAnsi" w:hAnsiTheme="minorHAnsi"/>
          <w:i/>
          <w:sz w:val="22"/>
          <w:szCs w:val="22"/>
        </w:rPr>
        <w:t>InDesign</w:t>
      </w:r>
      <w:r w:rsidRPr="000C5DA4">
        <w:rPr>
          <w:rFonts w:asciiTheme="minorHAnsi" w:hAnsiTheme="minorHAnsi"/>
          <w:sz w:val="22"/>
          <w:szCs w:val="22"/>
        </w:rPr>
        <w:t xml:space="preserve">, ou outros aplicativos de características e finalidades similares, obedecido o prazo estabelecido no </w:t>
      </w:r>
      <w:r w:rsidR="00FC669E" w:rsidRPr="000C5DA4">
        <w:rPr>
          <w:rFonts w:asciiTheme="minorHAnsi" w:hAnsiTheme="minorHAnsi"/>
          <w:sz w:val="22"/>
          <w:szCs w:val="22"/>
        </w:rPr>
        <w:t>Capítulo</w:t>
      </w:r>
      <w:r w:rsidRPr="000C5DA4">
        <w:rPr>
          <w:rFonts w:asciiTheme="minorHAnsi" w:hAnsiTheme="minorHAnsi"/>
          <w:sz w:val="22"/>
          <w:szCs w:val="22"/>
        </w:rPr>
        <w:t xml:space="preserve"> </w:t>
      </w:r>
      <w:r w:rsidR="00FC669E" w:rsidRPr="000C5DA4">
        <w:rPr>
          <w:rFonts w:asciiTheme="minorHAnsi" w:hAnsiTheme="minorHAnsi"/>
          <w:sz w:val="22"/>
          <w:szCs w:val="22"/>
        </w:rPr>
        <w:t>7 deste Termo de Referência</w:t>
      </w:r>
      <w:r w:rsidRPr="000C5DA4">
        <w:rPr>
          <w:rFonts w:asciiTheme="minorHAnsi" w:hAnsiTheme="minorHAnsi"/>
          <w:sz w:val="22"/>
          <w:szCs w:val="22"/>
        </w:rPr>
        <w:t>;</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Proceder à revisão de provas enviadas pela CONTRATADA, através da Divisão de Comunicação Social, bem como autorizar a tiragem dos exemplares através do documento “Termo de Autorização de Tiragem dos Exemplares”;</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lastRenderedPageBreak/>
        <w:t>Avaliar os exemplares a serem entregues pela CONTRATADA, os quais deverão atender as especificações e quantitativos definidos no item 3 deste Termo;</w:t>
      </w:r>
    </w:p>
    <w:p w:rsidR="001144C7" w:rsidRPr="000C5DA4" w:rsidRDefault="001144C7" w:rsidP="00AD420F">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Atestar as notas fiscais (faturas) em até 03 (três) dias úteis, encaminhando-as para a Subsecretaria de Orçamento e Finanças (SOF), a qual deverá pagar no prazo de até 05 (cinco) dias úteis, de acordo com o especificado no </w:t>
      </w:r>
      <w:r w:rsidR="00264146" w:rsidRPr="000C5DA4">
        <w:rPr>
          <w:rFonts w:asciiTheme="minorHAnsi" w:hAnsiTheme="minorHAnsi"/>
          <w:sz w:val="22"/>
          <w:szCs w:val="22"/>
        </w:rPr>
        <w:t>Capítulo</w:t>
      </w:r>
      <w:r w:rsidRPr="000C5DA4">
        <w:rPr>
          <w:rFonts w:asciiTheme="minorHAnsi" w:hAnsiTheme="minorHAnsi"/>
          <w:sz w:val="22"/>
          <w:szCs w:val="22"/>
        </w:rPr>
        <w:t xml:space="preserve"> 3</w:t>
      </w:r>
      <w:r w:rsidR="00264146" w:rsidRPr="000C5DA4">
        <w:rPr>
          <w:rFonts w:asciiTheme="minorHAnsi" w:hAnsiTheme="minorHAnsi"/>
          <w:sz w:val="22"/>
          <w:szCs w:val="22"/>
        </w:rPr>
        <w:t xml:space="preserve"> deste Termo de Referência</w:t>
      </w:r>
      <w:r w:rsidRPr="000C5DA4">
        <w:rPr>
          <w:rFonts w:asciiTheme="minorHAnsi" w:hAnsiTheme="minorHAnsi"/>
          <w:sz w:val="22"/>
          <w:szCs w:val="22"/>
        </w:rPr>
        <w:t xml:space="preserve"> – caso a CONTRATADA não incorra em erros.</w:t>
      </w:r>
    </w:p>
    <w:p w:rsidR="00E706E5" w:rsidRPr="000C5DA4" w:rsidRDefault="00E706E5" w:rsidP="00E706E5">
      <w:pPr>
        <w:pStyle w:val="PargrafodaLista"/>
        <w:spacing w:after="120" w:line="360" w:lineRule="auto"/>
        <w:ind w:left="2520" w:right="567"/>
        <w:jc w:val="both"/>
        <w:rPr>
          <w:rFonts w:asciiTheme="minorHAnsi" w:hAnsiTheme="minorHAnsi"/>
          <w:sz w:val="22"/>
          <w:szCs w:val="22"/>
        </w:rPr>
      </w:pPr>
    </w:p>
    <w:p w:rsidR="001144C7" w:rsidRPr="000C5DA4" w:rsidRDefault="001144C7" w:rsidP="00954568">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A </w:t>
      </w:r>
      <w:r w:rsidRPr="000C5DA4">
        <w:rPr>
          <w:rFonts w:asciiTheme="minorHAnsi" w:hAnsiTheme="minorHAnsi"/>
          <w:b/>
          <w:sz w:val="22"/>
          <w:szCs w:val="22"/>
        </w:rPr>
        <w:t>CONTRATADA</w:t>
      </w:r>
      <w:r w:rsidRPr="000C5DA4">
        <w:rPr>
          <w:rFonts w:asciiTheme="minorHAnsi" w:hAnsiTheme="minorHAnsi"/>
          <w:sz w:val="22"/>
          <w:szCs w:val="22"/>
        </w:rPr>
        <w:t xml:space="preserve"> obriga-se a:</w:t>
      </w:r>
    </w:p>
    <w:p w:rsidR="001144C7" w:rsidRPr="000C5DA4" w:rsidRDefault="001144C7" w:rsidP="0095456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Entregar </w:t>
      </w:r>
      <w:r w:rsidR="00101B98">
        <w:rPr>
          <w:rFonts w:asciiTheme="minorHAnsi" w:hAnsiTheme="minorHAnsi"/>
          <w:sz w:val="22"/>
          <w:szCs w:val="22"/>
        </w:rPr>
        <w:t>o Relatório de Gestão 2015-2017</w:t>
      </w:r>
      <w:r w:rsidRPr="000C5DA4">
        <w:rPr>
          <w:rFonts w:asciiTheme="minorHAnsi" w:hAnsiTheme="minorHAnsi"/>
          <w:sz w:val="22"/>
          <w:szCs w:val="22"/>
        </w:rPr>
        <w:t xml:space="preserve">, de acordo com as especificações de quantidade contratada, formato (tamanho), tipos de papel do miolo e da capa, quantidade de páginas e paginação, cores, fontes e acabamento estabelecidas no item 3 deste TR, a serem devidamente enviadas pela Divisão de Comunicação Social deste TRF5, através de mídia adequada, no programa </w:t>
      </w:r>
      <w:r w:rsidRPr="000C5DA4">
        <w:rPr>
          <w:rFonts w:asciiTheme="minorHAnsi" w:hAnsiTheme="minorHAnsi"/>
          <w:i/>
          <w:sz w:val="22"/>
          <w:szCs w:val="22"/>
        </w:rPr>
        <w:t>InDesign</w:t>
      </w:r>
      <w:r w:rsidRPr="000C5DA4">
        <w:rPr>
          <w:rFonts w:asciiTheme="minorHAnsi" w:hAnsiTheme="minorHAnsi"/>
          <w:sz w:val="22"/>
          <w:szCs w:val="22"/>
        </w:rPr>
        <w:t>;</w:t>
      </w:r>
    </w:p>
    <w:p w:rsidR="001144C7" w:rsidRPr="009F3428" w:rsidRDefault="001144C7" w:rsidP="00954568">
      <w:pPr>
        <w:pStyle w:val="PargrafodaLista"/>
        <w:numPr>
          <w:ilvl w:val="2"/>
          <w:numId w:val="21"/>
        </w:numPr>
        <w:spacing w:after="120" w:line="360" w:lineRule="auto"/>
        <w:ind w:right="567"/>
        <w:jc w:val="both"/>
        <w:rPr>
          <w:rFonts w:asciiTheme="minorHAnsi" w:hAnsiTheme="minorHAnsi"/>
          <w:b/>
          <w:sz w:val="22"/>
          <w:szCs w:val="22"/>
        </w:rPr>
      </w:pPr>
      <w:r w:rsidRPr="009F3428">
        <w:rPr>
          <w:rFonts w:asciiTheme="minorHAnsi" w:hAnsiTheme="minorHAnsi"/>
          <w:sz w:val="22"/>
          <w:szCs w:val="22"/>
        </w:rPr>
        <w:t xml:space="preserve">Entregar </w:t>
      </w:r>
      <w:r w:rsidR="00A5453F" w:rsidRPr="009F3428">
        <w:rPr>
          <w:rFonts w:asciiTheme="minorHAnsi" w:hAnsiTheme="minorHAnsi"/>
          <w:sz w:val="22"/>
          <w:szCs w:val="22"/>
        </w:rPr>
        <w:t xml:space="preserve">1 (uma) Prova </w:t>
      </w:r>
      <w:r w:rsidR="00F45002" w:rsidRPr="009F3428">
        <w:rPr>
          <w:rFonts w:asciiTheme="minorHAnsi" w:hAnsiTheme="minorHAnsi"/>
          <w:sz w:val="22"/>
          <w:szCs w:val="22"/>
        </w:rPr>
        <w:t>do Relatório em</w:t>
      </w:r>
      <w:r w:rsidRPr="009F3428">
        <w:rPr>
          <w:rFonts w:asciiTheme="minorHAnsi" w:hAnsiTheme="minorHAnsi"/>
          <w:sz w:val="22"/>
          <w:szCs w:val="22"/>
        </w:rPr>
        <w:t xml:space="preserve"> Máquina Off-set, contendo 1 (um) caderno </w:t>
      </w:r>
      <w:r w:rsidR="00A5453F" w:rsidRPr="009F3428">
        <w:rPr>
          <w:rFonts w:asciiTheme="minorHAnsi" w:hAnsiTheme="minorHAnsi"/>
          <w:sz w:val="22"/>
          <w:szCs w:val="22"/>
        </w:rPr>
        <w:t>do relatório</w:t>
      </w:r>
      <w:r w:rsidRPr="009F3428">
        <w:rPr>
          <w:rFonts w:asciiTheme="minorHAnsi" w:hAnsiTheme="minorHAnsi"/>
          <w:sz w:val="22"/>
          <w:szCs w:val="22"/>
        </w:rPr>
        <w:t xml:space="preserve"> mais as 4 (quatro) capas</w:t>
      </w:r>
      <w:r w:rsidR="00F45002" w:rsidRPr="009F3428">
        <w:rPr>
          <w:rFonts w:asciiTheme="minorHAnsi" w:hAnsiTheme="minorHAnsi"/>
          <w:sz w:val="22"/>
          <w:szCs w:val="22"/>
        </w:rPr>
        <w:t>, devidamente impressa, na sede da CONTRATANTE, em até 02 (dois) dias úteis após o recebimento da edição diagramada</w:t>
      </w:r>
      <w:r w:rsidR="009F3428" w:rsidRPr="009F3428">
        <w:rPr>
          <w:rFonts w:asciiTheme="minorHAnsi" w:hAnsiTheme="minorHAnsi"/>
          <w:sz w:val="22"/>
          <w:szCs w:val="22"/>
        </w:rPr>
        <w:t>,  sendo vedada qualquer solução alternativa que implique em saídas de equipes deste Tribunal para receber ou recolher exemplares, bem como despesas e ônus adicionais para esta Corte</w:t>
      </w:r>
      <w:r w:rsidRPr="009F3428">
        <w:rPr>
          <w:rFonts w:asciiTheme="minorHAnsi" w:hAnsiTheme="minorHAnsi"/>
          <w:b/>
          <w:sz w:val="22"/>
          <w:szCs w:val="22"/>
        </w:rPr>
        <w:t>;</w:t>
      </w:r>
    </w:p>
    <w:p w:rsidR="001144C7" w:rsidRPr="000C5DA4" w:rsidRDefault="001144C7" w:rsidP="00FD582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Prover condições que possibilitem o atendimento dos serviços a partir da data da assinatura deste Contrato;</w:t>
      </w:r>
    </w:p>
    <w:p w:rsidR="001144C7" w:rsidRPr="000C5DA4" w:rsidRDefault="001144C7" w:rsidP="00FD582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Entregar o objeto com as características exigidas neste Termo de Referência e de acordo com a legislação pertinente, sendo vedadas soluções alternativas para a consecução do objeto, ressalvadas as hipóteses de expressa anuência por parte da Administração;</w:t>
      </w:r>
    </w:p>
    <w:p w:rsidR="001144C7" w:rsidRPr="000C5DA4" w:rsidRDefault="001144C7" w:rsidP="00FD582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Responsabilizar-se por todas as despesas diretas ou indiretas decorrentes da realização dos serviços, tais como: salários, transportes, encargos sociais, fiscais, </w:t>
      </w:r>
      <w:r w:rsidRPr="000C5DA4">
        <w:rPr>
          <w:rFonts w:asciiTheme="minorHAnsi" w:hAnsiTheme="minorHAnsi"/>
          <w:sz w:val="22"/>
          <w:szCs w:val="22"/>
        </w:rPr>
        <w:lastRenderedPageBreak/>
        <w:t>trabalhistas, previdenciários e de ordem de classe, indenizações e quaisquer outras que forem devidas aos seus empregados ou prepostos, no desempenho dos serviços objeto deste Contrato, ficando, ainda, a CONTRATANTE isenta de qualquer vínculo empregatício com os mesmos;</w:t>
      </w:r>
    </w:p>
    <w:p w:rsidR="001144C7" w:rsidRPr="000C5DA4" w:rsidRDefault="001144C7" w:rsidP="00FD582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Efetuar, pontualmente, o pagamento dos seus fornecedores e empregados durante a vigência do Contrato, exonerando a CONTRATANTE de responsabilidade solidária ou subsidiária quanto aos mesmos;</w:t>
      </w:r>
    </w:p>
    <w:p w:rsidR="001144C7" w:rsidRPr="000C5DA4" w:rsidRDefault="001144C7" w:rsidP="00FD582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Manter, durante a vigência do presente Contrato, todas as condições de habilitação e qualificação exigidas na licitação, bem como a sua compatibilidade com as obrigações assumidas.</w:t>
      </w:r>
    </w:p>
    <w:p w:rsidR="001144C7" w:rsidRPr="000C5DA4" w:rsidRDefault="001144C7" w:rsidP="00FD5828">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Fornecer, no prazo máximo de 03 (três) dias, contados a partir do dia de aprovação da Prova, e sempre que solicitados, documentos que comprovem todas as condições de habilitação e qualificação exigidas na contratação;</w:t>
      </w:r>
    </w:p>
    <w:p w:rsidR="001144C7" w:rsidRPr="000C5DA4" w:rsidRDefault="001144C7" w:rsidP="00C5707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Respeitar, em todos os seus termos, os projetos editoriais e gráficos da obra, devendo qualquer modificação ser previamente submetida ao representante da CONTRATANTE designado para esse fim, e só ser implementada a partir da anuência expressa do fiscal do contrato;</w:t>
      </w:r>
    </w:p>
    <w:p w:rsidR="001144C7" w:rsidRPr="000C5DA4" w:rsidRDefault="001144C7" w:rsidP="00C5707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Apresentar Prova dos exemplares nos mesmos padrões de impressão a serem utilizados na tiragem original contratada, não utilizando impressoras ou equipamentos técnicos diferentes dos que serão utilizados na impressão final; </w:t>
      </w:r>
    </w:p>
    <w:p w:rsidR="001144C7" w:rsidRPr="000C5DA4" w:rsidRDefault="001144C7" w:rsidP="00C5707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Caso existam, proceder alterações determinadas pelos fiscais da CONTRATANTE na Prova, para impressão final;</w:t>
      </w:r>
    </w:p>
    <w:p w:rsidR="001144C7" w:rsidRPr="000C5DA4" w:rsidRDefault="001144C7" w:rsidP="00C5707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Confeccionar os demais exemplares somente após aprovação expressa da CONTRATANTE;</w:t>
      </w:r>
    </w:p>
    <w:p w:rsidR="001144C7" w:rsidRPr="000C5DA4" w:rsidRDefault="001144C7" w:rsidP="00C5707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Entregar o total de exemplares contratados em até 0</w:t>
      </w:r>
      <w:r w:rsidR="00596689">
        <w:rPr>
          <w:rFonts w:asciiTheme="minorHAnsi" w:hAnsiTheme="minorHAnsi"/>
          <w:sz w:val="22"/>
          <w:szCs w:val="22"/>
        </w:rPr>
        <w:t>5</w:t>
      </w:r>
      <w:r w:rsidRPr="000C5DA4">
        <w:rPr>
          <w:rFonts w:asciiTheme="minorHAnsi" w:hAnsiTheme="minorHAnsi"/>
          <w:sz w:val="22"/>
          <w:szCs w:val="22"/>
        </w:rPr>
        <w:t xml:space="preserve"> (</w:t>
      </w:r>
      <w:r w:rsidR="00596689">
        <w:rPr>
          <w:rFonts w:asciiTheme="minorHAnsi" w:hAnsiTheme="minorHAnsi"/>
          <w:sz w:val="22"/>
          <w:szCs w:val="22"/>
        </w:rPr>
        <w:t>cinco</w:t>
      </w:r>
      <w:r w:rsidRPr="000C5DA4">
        <w:rPr>
          <w:rFonts w:asciiTheme="minorHAnsi" w:hAnsiTheme="minorHAnsi"/>
          <w:sz w:val="22"/>
          <w:szCs w:val="22"/>
        </w:rPr>
        <w:t xml:space="preserve">) dias </w:t>
      </w:r>
      <w:r w:rsidR="000F0471" w:rsidRPr="000C5DA4">
        <w:rPr>
          <w:rFonts w:asciiTheme="minorHAnsi" w:hAnsiTheme="minorHAnsi"/>
          <w:sz w:val="22"/>
          <w:szCs w:val="22"/>
        </w:rPr>
        <w:t>úteis</w:t>
      </w:r>
      <w:r w:rsidRPr="000C5DA4">
        <w:rPr>
          <w:rFonts w:asciiTheme="minorHAnsi" w:hAnsiTheme="minorHAnsi"/>
          <w:sz w:val="22"/>
          <w:szCs w:val="22"/>
        </w:rPr>
        <w:t xml:space="preserve">, contados a partir da aprovação da Prova enviada pela CONTRATADA. Neste </w:t>
      </w:r>
      <w:r w:rsidRPr="000C5DA4">
        <w:rPr>
          <w:rFonts w:asciiTheme="minorHAnsi" w:hAnsiTheme="minorHAnsi"/>
          <w:sz w:val="22"/>
          <w:szCs w:val="22"/>
        </w:rPr>
        <w:lastRenderedPageBreak/>
        <w:t xml:space="preserve">prazo de </w:t>
      </w:r>
      <w:r w:rsidR="00596689">
        <w:rPr>
          <w:rFonts w:asciiTheme="minorHAnsi" w:hAnsiTheme="minorHAnsi"/>
          <w:sz w:val="22"/>
          <w:szCs w:val="22"/>
        </w:rPr>
        <w:t>cinco</w:t>
      </w:r>
      <w:r w:rsidRPr="000C5DA4">
        <w:rPr>
          <w:rFonts w:asciiTheme="minorHAnsi" w:hAnsiTheme="minorHAnsi"/>
          <w:sz w:val="22"/>
          <w:szCs w:val="22"/>
        </w:rPr>
        <w:t xml:space="preserve"> dias também deverá </w:t>
      </w:r>
      <w:r w:rsidR="000F0471" w:rsidRPr="000C5DA4">
        <w:rPr>
          <w:rFonts w:asciiTheme="minorHAnsi" w:hAnsiTheme="minorHAnsi"/>
          <w:sz w:val="22"/>
          <w:szCs w:val="22"/>
        </w:rPr>
        <w:t xml:space="preserve">ser </w:t>
      </w:r>
      <w:r w:rsidRPr="000C5DA4">
        <w:rPr>
          <w:rFonts w:asciiTheme="minorHAnsi" w:hAnsiTheme="minorHAnsi"/>
          <w:sz w:val="22"/>
          <w:szCs w:val="22"/>
        </w:rPr>
        <w:t>incluído o prazo para envio/transporte dos referidos exemplares;</w:t>
      </w:r>
    </w:p>
    <w:p w:rsidR="001144C7" w:rsidRPr="000C5DA4" w:rsidRDefault="00F603FF" w:rsidP="00C5707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Substituir, em até 03</w:t>
      </w:r>
      <w:r w:rsidR="001144C7" w:rsidRPr="000C5DA4">
        <w:rPr>
          <w:rFonts w:asciiTheme="minorHAnsi" w:hAnsiTheme="minorHAnsi"/>
          <w:sz w:val="22"/>
          <w:szCs w:val="22"/>
        </w:rPr>
        <w:t xml:space="preserve"> (três) dias úteis, sem custo para a CONTRATANTE, o(s) exemplar(es) que não atender(em) ao especif</w:t>
      </w:r>
      <w:r w:rsidR="00C57076" w:rsidRPr="000C5DA4">
        <w:rPr>
          <w:rFonts w:asciiTheme="minorHAnsi" w:hAnsiTheme="minorHAnsi"/>
          <w:sz w:val="22"/>
          <w:szCs w:val="22"/>
        </w:rPr>
        <w:t>icado neste Termo de Referência;</w:t>
      </w:r>
    </w:p>
    <w:p w:rsidR="00C57076" w:rsidRPr="000C5DA4" w:rsidRDefault="00C57076" w:rsidP="00E836D9">
      <w:pPr>
        <w:pStyle w:val="Corpodetexto2"/>
        <w:widowControl/>
        <w:numPr>
          <w:ilvl w:val="2"/>
          <w:numId w:val="21"/>
        </w:numPr>
        <w:tabs>
          <w:tab w:val="left" w:pos="0"/>
          <w:tab w:val="left" w:pos="567"/>
        </w:tabs>
        <w:suppressAutoHyphens w:val="0"/>
        <w:spacing w:after="240" w:line="276" w:lineRule="auto"/>
        <w:ind w:right="567"/>
        <w:jc w:val="both"/>
        <w:rPr>
          <w:rFonts w:asciiTheme="minorHAnsi" w:hAnsiTheme="minorHAnsi" w:cs="Arial"/>
          <w:sz w:val="22"/>
          <w:szCs w:val="22"/>
        </w:rPr>
      </w:pPr>
      <w:r w:rsidRPr="000C5DA4">
        <w:rPr>
          <w:rFonts w:asciiTheme="minorHAnsi" w:hAnsiTheme="minorHAnsi" w:cs="Arial"/>
          <w:sz w:val="22"/>
          <w:szCs w:val="22"/>
        </w:rPr>
        <w:t>Manter sempre atualizados os seus dados cadastrais, alteração da constituição social ou do estatuto, conforme o caso, principalmente em caso de modificação de endereço;</w:t>
      </w:r>
    </w:p>
    <w:p w:rsidR="00C57076" w:rsidRPr="000C5DA4" w:rsidRDefault="00C57076" w:rsidP="00E836D9">
      <w:pPr>
        <w:pStyle w:val="Corpodetexto2"/>
        <w:widowControl/>
        <w:numPr>
          <w:ilvl w:val="2"/>
          <w:numId w:val="21"/>
        </w:numPr>
        <w:tabs>
          <w:tab w:val="left" w:pos="0"/>
          <w:tab w:val="left" w:pos="567"/>
        </w:tabs>
        <w:suppressAutoHyphens w:val="0"/>
        <w:spacing w:after="240" w:line="276" w:lineRule="auto"/>
        <w:ind w:right="567"/>
        <w:jc w:val="both"/>
        <w:rPr>
          <w:rFonts w:asciiTheme="minorHAnsi" w:hAnsiTheme="minorHAnsi" w:cs="Arial"/>
          <w:sz w:val="22"/>
          <w:szCs w:val="22"/>
        </w:rPr>
      </w:pPr>
      <w:r w:rsidRPr="000C5DA4">
        <w:rPr>
          <w:rFonts w:asciiTheme="minorHAnsi" w:hAnsiTheme="minorHAnsi" w:cs="Arial"/>
          <w:sz w:val="22"/>
          <w:szCs w:val="22"/>
        </w:rPr>
        <w:t>Cumprir com as demais obrigações constantes no Edital e no Termo de Referência.</w:t>
      </w:r>
    </w:p>
    <w:p w:rsidR="00C57076" w:rsidRPr="000C5DA4" w:rsidRDefault="00C57076" w:rsidP="005E32A1">
      <w:pPr>
        <w:pStyle w:val="PargrafodaLista"/>
        <w:spacing w:after="120" w:line="360" w:lineRule="auto"/>
        <w:ind w:left="2520" w:right="567"/>
        <w:jc w:val="both"/>
        <w:rPr>
          <w:rFonts w:asciiTheme="minorHAnsi" w:hAnsiTheme="minorHAnsi"/>
          <w:sz w:val="22"/>
          <w:szCs w:val="22"/>
        </w:rPr>
      </w:pPr>
    </w:p>
    <w:p w:rsidR="009F3428" w:rsidRDefault="001144C7" w:rsidP="009F3428">
      <w:pPr>
        <w:pStyle w:val="PargrafodaLista"/>
        <w:numPr>
          <w:ilvl w:val="0"/>
          <w:numId w:val="21"/>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t>DO RECEBIMENTO DO OBJETO</w:t>
      </w:r>
    </w:p>
    <w:p w:rsidR="009F3428" w:rsidRDefault="009F3428" w:rsidP="009F3428">
      <w:pPr>
        <w:pStyle w:val="PargrafodaLista"/>
        <w:numPr>
          <w:ilvl w:val="1"/>
          <w:numId w:val="21"/>
        </w:numPr>
        <w:spacing w:after="120" w:line="360" w:lineRule="auto"/>
        <w:ind w:right="567"/>
        <w:jc w:val="both"/>
        <w:rPr>
          <w:rFonts w:asciiTheme="minorHAnsi" w:hAnsiTheme="minorHAnsi"/>
          <w:sz w:val="22"/>
          <w:szCs w:val="22"/>
        </w:rPr>
      </w:pPr>
      <w:r w:rsidRPr="009F3428">
        <w:rPr>
          <w:rFonts w:asciiTheme="minorHAnsi" w:hAnsiTheme="minorHAnsi"/>
          <w:sz w:val="22"/>
          <w:szCs w:val="22"/>
        </w:rPr>
        <w:t>Observado o disposto nos artigos 73 a 76 da Lei nº 8.666/93, o recebimento do objeto desta contratação será realizado da seguinte forma:</w:t>
      </w:r>
    </w:p>
    <w:p w:rsidR="001144C7" w:rsidRPr="000C5DA4" w:rsidRDefault="009F3428" w:rsidP="009F3428">
      <w:pPr>
        <w:pStyle w:val="PargrafodaLista"/>
        <w:numPr>
          <w:ilvl w:val="2"/>
          <w:numId w:val="21"/>
        </w:numPr>
        <w:spacing w:after="120" w:line="360" w:lineRule="auto"/>
        <w:ind w:right="567"/>
        <w:jc w:val="both"/>
        <w:rPr>
          <w:rFonts w:asciiTheme="minorHAnsi" w:hAnsiTheme="minorHAnsi"/>
          <w:sz w:val="22"/>
          <w:szCs w:val="22"/>
        </w:rPr>
      </w:pPr>
      <w:r w:rsidRPr="009F3428">
        <w:rPr>
          <w:rFonts w:asciiTheme="minorHAnsi" w:hAnsiTheme="minorHAnsi"/>
          <w:b/>
          <w:sz w:val="22"/>
          <w:szCs w:val="22"/>
        </w:rPr>
        <w:t>Provisoriamente</w:t>
      </w:r>
      <w:r>
        <w:rPr>
          <w:rFonts w:asciiTheme="minorHAnsi" w:hAnsiTheme="minorHAnsi"/>
          <w:sz w:val="22"/>
          <w:szCs w:val="22"/>
        </w:rPr>
        <w:t>, assim que efetuada a entrega, para efeito de posterior verificação da conformidade com as especificações</w:t>
      </w:r>
      <w:r w:rsidR="001144C7" w:rsidRPr="000C5DA4">
        <w:rPr>
          <w:rFonts w:asciiTheme="minorHAnsi" w:hAnsiTheme="minorHAnsi"/>
          <w:sz w:val="22"/>
          <w:szCs w:val="22"/>
        </w:rPr>
        <w:t>;</w:t>
      </w:r>
    </w:p>
    <w:p w:rsidR="001144C7" w:rsidRPr="000C5DA4" w:rsidRDefault="009F3428" w:rsidP="009F3428">
      <w:pPr>
        <w:pStyle w:val="PargrafodaLista"/>
        <w:numPr>
          <w:ilvl w:val="2"/>
          <w:numId w:val="21"/>
        </w:numPr>
        <w:spacing w:after="120" w:line="360" w:lineRule="auto"/>
        <w:ind w:right="567"/>
        <w:jc w:val="both"/>
        <w:rPr>
          <w:rFonts w:asciiTheme="minorHAnsi" w:hAnsiTheme="minorHAnsi"/>
          <w:sz w:val="22"/>
          <w:szCs w:val="22"/>
        </w:rPr>
      </w:pPr>
      <w:r w:rsidRPr="009F3428">
        <w:rPr>
          <w:rFonts w:asciiTheme="minorHAnsi" w:hAnsiTheme="minorHAnsi"/>
          <w:b/>
          <w:sz w:val="22"/>
          <w:szCs w:val="22"/>
        </w:rPr>
        <w:t>Definitivamente</w:t>
      </w:r>
      <w:r>
        <w:rPr>
          <w:rFonts w:asciiTheme="minorHAnsi" w:hAnsiTheme="minorHAnsi"/>
          <w:sz w:val="22"/>
          <w:szCs w:val="22"/>
        </w:rPr>
        <w:t xml:space="preserve">, até </w:t>
      </w:r>
      <w:r w:rsidRPr="009F3428">
        <w:rPr>
          <w:rFonts w:asciiTheme="minorHAnsi" w:hAnsiTheme="minorHAnsi"/>
          <w:b/>
          <w:sz w:val="22"/>
          <w:szCs w:val="22"/>
        </w:rPr>
        <w:t>10 (dez) dias úteis</w:t>
      </w:r>
      <w:r>
        <w:rPr>
          <w:rFonts w:asciiTheme="minorHAnsi" w:hAnsiTheme="minorHAnsi"/>
          <w:sz w:val="22"/>
          <w:szCs w:val="22"/>
        </w:rPr>
        <w:t xml:space="preserve"> da entrega, após verificação da qualidade e quantidade do material e consequente aceitação</w:t>
      </w:r>
      <w:r w:rsidR="001144C7" w:rsidRPr="000C5DA4">
        <w:rPr>
          <w:rFonts w:asciiTheme="minorHAnsi" w:hAnsiTheme="minorHAnsi"/>
          <w:sz w:val="22"/>
          <w:szCs w:val="22"/>
        </w:rPr>
        <w:t>;</w:t>
      </w:r>
    </w:p>
    <w:p w:rsidR="001144C7" w:rsidRDefault="001144C7" w:rsidP="001144C7">
      <w:pPr>
        <w:spacing w:after="120" w:line="360" w:lineRule="auto"/>
        <w:ind w:right="567"/>
        <w:jc w:val="both"/>
        <w:rPr>
          <w:rFonts w:asciiTheme="minorHAnsi" w:hAnsiTheme="minorHAnsi"/>
          <w:szCs w:val="24"/>
        </w:rPr>
      </w:pPr>
    </w:p>
    <w:p w:rsidR="001144C7" w:rsidRPr="000C5DA4" w:rsidRDefault="001144C7" w:rsidP="009B503E">
      <w:pPr>
        <w:pStyle w:val="PargrafodaLista"/>
        <w:numPr>
          <w:ilvl w:val="0"/>
          <w:numId w:val="21"/>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t xml:space="preserve">DO PRAZO </w:t>
      </w:r>
      <w:r w:rsidR="002E0E04">
        <w:rPr>
          <w:rFonts w:asciiTheme="minorHAnsi" w:hAnsiTheme="minorHAnsi"/>
          <w:b/>
          <w:sz w:val="22"/>
          <w:szCs w:val="22"/>
        </w:rPr>
        <w:t>E CONDIÇÕES DE ENTREGA</w:t>
      </w:r>
    </w:p>
    <w:p w:rsidR="001144C7" w:rsidRPr="000C5DA4" w:rsidRDefault="001144C7" w:rsidP="00CD2D2F">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A CONTRATADA deverá entregar a Prova </w:t>
      </w:r>
      <w:r w:rsidR="00596689">
        <w:rPr>
          <w:rFonts w:asciiTheme="minorHAnsi" w:hAnsiTheme="minorHAnsi"/>
          <w:sz w:val="22"/>
          <w:szCs w:val="22"/>
        </w:rPr>
        <w:t>do relatório</w:t>
      </w:r>
      <w:r w:rsidRPr="000C5DA4">
        <w:rPr>
          <w:rFonts w:asciiTheme="minorHAnsi" w:hAnsiTheme="minorHAnsi"/>
          <w:sz w:val="22"/>
          <w:szCs w:val="22"/>
        </w:rPr>
        <w:t xml:space="preserve">, devidamente impressa, na sede da CONTRATANTE, em </w:t>
      </w:r>
      <w:r w:rsidRPr="002E0E04">
        <w:rPr>
          <w:rFonts w:asciiTheme="minorHAnsi" w:hAnsiTheme="minorHAnsi"/>
          <w:b/>
          <w:sz w:val="22"/>
          <w:szCs w:val="22"/>
        </w:rPr>
        <w:t>até 0</w:t>
      </w:r>
      <w:r w:rsidR="005D2D69" w:rsidRPr="002E0E04">
        <w:rPr>
          <w:rFonts w:asciiTheme="minorHAnsi" w:hAnsiTheme="minorHAnsi"/>
          <w:b/>
          <w:sz w:val="22"/>
          <w:szCs w:val="22"/>
        </w:rPr>
        <w:t>2</w:t>
      </w:r>
      <w:r w:rsidRPr="002E0E04">
        <w:rPr>
          <w:rFonts w:asciiTheme="minorHAnsi" w:hAnsiTheme="minorHAnsi"/>
          <w:b/>
          <w:sz w:val="22"/>
          <w:szCs w:val="22"/>
        </w:rPr>
        <w:t xml:space="preserve"> (</w:t>
      </w:r>
      <w:r w:rsidR="005D2D69" w:rsidRPr="002E0E04">
        <w:rPr>
          <w:rFonts w:asciiTheme="minorHAnsi" w:hAnsiTheme="minorHAnsi"/>
          <w:b/>
          <w:sz w:val="22"/>
          <w:szCs w:val="22"/>
        </w:rPr>
        <w:t>dois</w:t>
      </w:r>
      <w:r w:rsidRPr="002E0E04">
        <w:rPr>
          <w:rFonts w:asciiTheme="minorHAnsi" w:hAnsiTheme="minorHAnsi"/>
          <w:b/>
          <w:sz w:val="22"/>
          <w:szCs w:val="22"/>
        </w:rPr>
        <w:t>) dias úteis</w:t>
      </w:r>
      <w:r w:rsidRPr="000C5DA4">
        <w:rPr>
          <w:rFonts w:asciiTheme="minorHAnsi" w:hAnsiTheme="minorHAnsi"/>
          <w:sz w:val="22"/>
          <w:szCs w:val="22"/>
        </w:rPr>
        <w:t xml:space="preserve"> após o recebimento da edição diagramada, cujas especificações encontram-se previstas no item 3 deste Termo, inclusos, nesse prazo, dias de envio e/ou transporte;</w:t>
      </w:r>
    </w:p>
    <w:p w:rsidR="001144C7" w:rsidRPr="000C5DA4" w:rsidRDefault="001144C7" w:rsidP="00197692">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 sede d</w:t>
      </w:r>
      <w:r w:rsidR="00197692" w:rsidRPr="000C5DA4">
        <w:rPr>
          <w:rFonts w:asciiTheme="minorHAnsi" w:hAnsiTheme="minorHAnsi"/>
          <w:sz w:val="22"/>
          <w:szCs w:val="22"/>
        </w:rPr>
        <w:t>o</w:t>
      </w:r>
      <w:r w:rsidRPr="000C5DA4">
        <w:rPr>
          <w:rFonts w:asciiTheme="minorHAnsi" w:hAnsiTheme="minorHAnsi"/>
          <w:sz w:val="22"/>
          <w:szCs w:val="22"/>
        </w:rPr>
        <w:t xml:space="preserve"> CONTRATANTE localiza-se na Av. Cais do Apolo, s/nº, Edifício Ministro Djaci Falcão, Bairro do Recife, Recife/PE. CEP: 50.030-908.</w:t>
      </w:r>
    </w:p>
    <w:p w:rsidR="001144C7" w:rsidRPr="000C5DA4" w:rsidRDefault="001144C7" w:rsidP="0085758B">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lastRenderedPageBreak/>
        <w:t xml:space="preserve">Após a aprovação da Prova pela CONTRATADA, mediante expedição do Termo de Autorização para Tiragem dos Exemplares por parte do fiscal do Contrato junto à CONTRATANTE, deverá a CONTRATADA entregar todos os exemplares contratados </w:t>
      </w:r>
      <w:r w:rsidR="00596689">
        <w:rPr>
          <w:rFonts w:asciiTheme="minorHAnsi" w:hAnsiTheme="minorHAnsi"/>
          <w:sz w:val="22"/>
          <w:szCs w:val="22"/>
        </w:rPr>
        <w:t>do relatório</w:t>
      </w:r>
      <w:r w:rsidRPr="000C5DA4">
        <w:rPr>
          <w:rFonts w:asciiTheme="minorHAnsi" w:hAnsiTheme="minorHAnsi"/>
          <w:sz w:val="22"/>
          <w:szCs w:val="22"/>
        </w:rPr>
        <w:t xml:space="preserve"> na sede deste Tribunal, no prazo máximo de 0</w:t>
      </w:r>
      <w:r w:rsidR="00596689">
        <w:rPr>
          <w:rFonts w:asciiTheme="minorHAnsi" w:hAnsiTheme="minorHAnsi"/>
          <w:sz w:val="22"/>
          <w:szCs w:val="22"/>
        </w:rPr>
        <w:t>5</w:t>
      </w:r>
      <w:r w:rsidRPr="000C5DA4">
        <w:rPr>
          <w:rFonts w:asciiTheme="minorHAnsi" w:hAnsiTheme="minorHAnsi"/>
          <w:sz w:val="22"/>
          <w:szCs w:val="22"/>
        </w:rPr>
        <w:t xml:space="preserve"> (</w:t>
      </w:r>
      <w:r w:rsidR="00596689">
        <w:rPr>
          <w:rFonts w:asciiTheme="minorHAnsi" w:hAnsiTheme="minorHAnsi"/>
          <w:sz w:val="22"/>
          <w:szCs w:val="22"/>
        </w:rPr>
        <w:t>cinco</w:t>
      </w:r>
      <w:r w:rsidRPr="000C5DA4">
        <w:rPr>
          <w:rFonts w:asciiTheme="minorHAnsi" w:hAnsiTheme="minorHAnsi"/>
          <w:sz w:val="22"/>
          <w:szCs w:val="22"/>
        </w:rPr>
        <w:t>) dias úteis, a contar da referida aprovação;</w:t>
      </w:r>
    </w:p>
    <w:p w:rsidR="001144C7" w:rsidRPr="000C5DA4" w:rsidRDefault="001144C7" w:rsidP="0085758B">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Em caso de não aceitação de exemplares, por apresentarem características e padrões distintos do especificado neste Termo, a CONTRATADA deverá substituir os exemplares recusados o</w:t>
      </w:r>
      <w:r w:rsidR="00B37A4B">
        <w:rPr>
          <w:rFonts w:asciiTheme="minorHAnsi" w:hAnsiTheme="minorHAnsi"/>
          <w:sz w:val="22"/>
          <w:szCs w:val="22"/>
        </w:rPr>
        <w:t xml:space="preserve">u toda a tiragem em até </w:t>
      </w:r>
      <w:r w:rsidR="00596689">
        <w:rPr>
          <w:rFonts w:asciiTheme="minorHAnsi" w:hAnsiTheme="minorHAnsi"/>
          <w:sz w:val="22"/>
          <w:szCs w:val="22"/>
        </w:rPr>
        <w:t>3</w:t>
      </w:r>
      <w:r w:rsidRPr="000C5DA4">
        <w:rPr>
          <w:rFonts w:asciiTheme="minorHAnsi" w:hAnsiTheme="minorHAnsi"/>
          <w:sz w:val="22"/>
          <w:szCs w:val="22"/>
        </w:rPr>
        <w:t xml:space="preserve"> (</w:t>
      </w:r>
      <w:r w:rsidR="00596689">
        <w:rPr>
          <w:rFonts w:asciiTheme="minorHAnsi" w:hAnsiTheme="minorHAnsi"/>
          <w:sz w:val="22"/>
          <w:szCs w:val="22"/>
        </w:rPr>
        <w:t>três</w:t>
      </w:r>
      <w:r w:rsidRPr="000C5DA4">
        <w:rPr>
          <w:rFonts w:asciiTheme="minorHAnsi" w:hAnsiTheme="minorHAnsi"/>
          <w:sz w:val="22"/>
          <w:szCs w:val="22"/>
        </w:rPr>
        <w:t>) dias úteis, sem custo para a CONTRATANTE.</w:t>
      </w:r>
    </w:p>
    <w:p w:rsidR="001144C7" w:rsidRPr="000C5DA4" w:rsidRDefault="001144C7" w:rsidP="001144C7">
      <w:pPr>
        <w:spacing w:after="120" w:line="360" w:lineRule="auto"/>
        <w:ind w:right="567" w:firstLine="1560"/>
        <w:jc w:val="both"/>
        <w:rPr>
          <w:rFonts w:asciiTheme="minorHAnsi" w:hAnsiTheme="minorHAnsi"/>
          <w:szCs w:val="24"/>
        </w:rPr>
      </w:pPr>
    </w:p>
    <w:p w:rsidR="001144C7" w:rsidRPr="000C5DA4" w:rsidRDefault="001144C7" w:rsidP="00553576">
      <w:pPr>
        <w:pStyle w:val="PargrafodaLista"/>
        <w:numPr>
          <w:ilvl w:val="0"/>
          <w:numId w:val="21"/>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t>DA FISCALIZAÇÃO DOS SERVIÇOS</w:t>
      </w:r>
    </w:p>
    <w:p w:rsidR="00F418F8" w:rsidRPr="000C5DA4" w:rsidRDefault="00F418F8" w:rsidP="00553576">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Nos termos do artigo 67 da Lei Federal n.º 8.666/93, a responsabilidade pela gestão desta contratação ficará a cargo da </w:t>
      </w:r>
      <w:r w:rsidR="004863E1" w:rsidRPr="002E0E04">
        <w:rPr>
          <w:rFonts w:asciiTheme="minorHAnsi" w:hAnsiTheme="minorHAnsi"/>
          <w:b/>
          <w:sz w:val="22"/>
          <w:szCs w:val="22"/>
        </w:rPr>
        <w:t xml:space="preserve">Divisão de Comunicação Social do </w:t>
      </w:r>
      <w:r w:rsidRPr="002E0E04">
        <w:rPr>
          <w:rFonts w:asciiTheme="minorHAnsi" w:hAnsiTheme="minorHAnsi"/>
          <w:b/>
          <w:sz w:val="22"/>
          <w:szCs w:val="22"/>
        </w:rPr>
        <w:t>TRF da 5ª Região</w:t>
      </w:r>
      <w:r w:rsidRPr="000C5DA4">
        <w:rPr>
          <w:rFonts w:asciiTheme="minorHAnsi" w:hAnsiTheme="minorHAnsi"/>
          <w:sz w:val="22"/>
          <w:szCs w:val="22"/>
        </w:rPr>
        <w:t xml:space="preserve">, através do servidor designado, que também será responsável pelo recebimento e atesto do documento de cobrança. </w:t>
      </w:r>
    </w:p>
    <w:p w:rsidR="00F418F8" w:rsidRPr="000C5DA4" w:rsidRDefault="00F418F8" w:rsidP="008D0B7F">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 fiscalização deste Contrato será realizada por servidor a ser indicado pela Diretoria Geral.</w:t>
      </w:r>
    </w:p>
    <w:p w:rsidR="00F418F8" w:rsidRPr="000C5DA4" w:rsidRDefault="00F418F8" w:rsidP="008D0B7F">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F418F8" w:rsidRPr="000C5DA4" w:rsidRDefault="00F418F8" w:rsidP="008D0B7F">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 omissão, total ou parcial, da fiscalização não eximirá o fornecedor da integral responsabilidade pelos encargos ou serviços que são de sua competência.</w:t>
      </w:r>
    </w:p>
    <w:p w:rsidR="00F418F8" w:rsidRPr="000C5DA4" w:rsidRDefault="00F418F8" w:rsidP="008D0B7F">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1F662E" w:rsidRDefault="001F662E" w:rsidP="001144C7">
      <w:pPr>
        <w:spacing w:after="120" w:line="360" w:lineRule="auto"/>
        <w:ind w:right="567"/>
        <w:jc w:val="both"/>
        <w:rPr>
          <w:rFonts w:asciiTheme="minorHAnsi" w:hAnsiTheme="minorHAnsi"/>
          <w:b/>
          <w:szCs w:val="24"/>
        </w:rPr>
      </w:pPr>
    </w:p>
    <w:p w:rsidR="001144C7" w:rsidRPr="000C5DA4" w:rsidRDefault="001144C7" w:rsidP="00734945">
      <w:pPr>
        <w:pStyle w:val="PargrafodaLista"/>
        <w:numPr>
          <w:ilvl w:val="0"/>
          <w:numId w:val="21"/>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lastRenderedPageBreak/>
        <w:t>DA AVALIAÇÃO DOS SERVIÇOS</w:t>
      </w:r>
    </w:p>
    <w:p w:rsidR="001144C7" w:rsidRPr="000C5DA4" w:rsidRDefault="001144C7" w:rsidP="00734945">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O processo de avaliação dos serviços a serem prestados pela CONTRATADA, objeto deste contrato, terá como base o atendimento aos padrões e especificações definidos no </w:t>
      </w:r>
      <w:r w:rsidR="00734945" w:rsidRPr="000C5DA4">
        <w:rPr>
          <w:rFonts w:asciiTheme="minorHAnsi" w:hAnsiTheme="minorHAnsi"/>
          <w:sz w:val="22"/>
          <w:szCs w:val="22"/>
        </w:rPr>
        <w:t>Capítulo</w:t>
      </w:r>
      <w:r w:rsidRPr="000C5DA4">
        <w:rPr>
          <w:rFonts w:asciiTheme="minorHAnsi" w:hAnsiTheme="minorHAnsi"/>
          <w:sz w:val="22"/>
          <w:szCs w:val="22"/>
        </w:rPr>
        <w:t xml:space="preserve"> 3 deste Termo;</w:t>
      </w:r>
    </w:p>
    <w:p w:rsidR="001144C7" w:rsidRPr="000C5DA4" w:rsidRDefault="001144C7" w:rsidP="00734945">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Para mensuração dos níveis de qualidade esperados na prestação do serviço será adotado o Acordo de Níveis de Serviço (ANS) - Anexo I-A do Edital, por meio do qual, mediante a adequação dos pagamentos aos resultados efetivamente obtidos, verificar-se-á se os resultados contratados foram realizados nos prazos exigidos;</w:t>
      </w:r>
    </w:p>
    <w:p w:rsidR="001144C7" w:rsidRPr="000C5DA4" w:rsidRDefault="001144C7" w:rsidP="00734945">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Além dos prazos, que serão aferidos mediante o Acordo de Níveis de Serviço, outros elementos relacionados à qualidade poderão ser considerados pel</w:t>
      </w:r>
      <w:r w:rsidR="00734945" w:rsidRPr="000C5DA4">
        <w:rPr>
          <w:rFonts w:asciiTheme="minorHAnsi" w:hAnsiTheme="minorHAnsi"/>
          <w:sz w:val="22"/>
          <w:szCs w:val="22"/>
        </w:rPr>
        <w:t>o</w:t>
      </w:r>
      <w:r w:rsidRPr="000C5DA4">
        <w:rPr>
          <w:rFonts w:asciiTheme="minorHAnsi" w:hAnsiTheme="minorHAnsi"/>
          <w:sz w:val="22"/>
          <w:szCs w:val="22"/>
        </w:rPr>
        <w:t xml:space="preserve"> CONTRATANTE como inadequados para o padrão de aceitação dos exemplares:</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Impressão distinta da apresentada na Prova autorizada pela CONTRATANTE;</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Uso de material ou técnica diferente da definida no item 3 deste Termo;</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Impressão em material diferente do especificado neste Termo;</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Mau enquadramento das folhas e/ou da impressão;</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Capa ou folhas amassadas, arranhadas e/ou dobradas;</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Manchas na impressão; pigmentos estranhos ao texto </w:t>
      </w:r>
      <w:r w:rsidR="004863E1">
        <w:rPr>
          <w:rFonts w:asciiTheme="minorHAnsi" w:hAnsiTheme="minorHAnsi"/>
          <w:sz w:val="22"/>
          <w:szCs w:val="22"/>
        </w:rPr>
        <w:t>do Relatório</w:t>
      </w:r>
      <w:r w:rsidRPr="000C5DA4">
        <w:rPr>
          <w:rFonts w:asciiTheme="minorHAnsi" w:hAnsiTheme="minorHAnsi"/>
          <w:sz w:val="22"/>
          <w:szCs w:val="22"/>
        </w:rPr>
        <w:t>;</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Folhas não apensadas devidamente ao volume;</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Corte cego; mal acabamento no corte ou refilamento;</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Repetição e/ou ausência de páginas;</w:t>
      </w:r>
    </w:p>
    <w:p w:rsidR="001144C7" w:rsidRPr="000C5DA4" w:rsidRDefault="001144C7" w:rsidP="00154F06">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Outros elementos que venham ferir o padrão estético, conceitual o</w:t>
      </w:r>
      <w:r w:rsidR="001F662E" w:rsidRPr="000C5DA4">
        <w:rPr>
          <w:rFonts w:asciiTheme="minorHAnsi" w:hAnsiTheme="minorHAnsi"/>
          <w:sz w:val="22"/>
          <w:szCs w:val="22"/>
        </w:rPr>
        <w:t>u mesmo editorial da publicação.</w:t>
      </w:r>
    </w:p>
    <w:p w:rsidR="001144C7" w:rsidRPr="000C5DA4" w:rsidRDefault="001144C7" w:rsidP="002A4A06">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Quando </w:t>
      </w:r>
      <w:r w:rsidR="00F46583">
        <w:rPr>
          <w:rFonts w:asciiTheme="minorHAnsi" w:hAnsiTheme="minorHAnsi"/>
          <w:sz w:val="22"/>
          <w:szCs w:val="22"/>
        </w:rPr>
        <w:t>a</w:t>
      </w:r>
      <w:r w:rsidRPr="000C5DA4">
        <w:rPr>
          <w:rFonts w:asciiTheme="minorHAnsi" w:hAnsiTheme="minorHAnsi"/>
          <w:sz w:val="22"/>
          <w:szCs w:val="22"/>
        </w:rPr>
        <w:t xml:space="preserve"> CONTRATANTE, baseada nos critérios contidos neste Termo, não considerar válida a tiragem da publicação, ficará a CONTRATADA submetida a repor em todo ou em parte, sem ônus para </w:t>
      </w:r>
      <w:r w:rsidR="002A4A06" w:rsidRPr="000C5DA4">
        <w:rPr>
          <w:rFonts w:asciiTheme="minorHAnsi" w:hAnsiTheme="minorHAnsi"/>
          <w:sz w:val="22"/>
          <w:szCs w:val="22"/>
        </w:rPr>
        <w:t>o</w:t>
      </w:r>
      <w:r w:rsidRPr="000C5DA4">
        <w:rPr>
          <w:rFonts w:asciiTheme="minorHAnsi" w:hAnsiTheme="minorHAnsi"/>
          <w:sz w:val="22"/>
          <w:szCs w:val="22"/>
        </w:rPr>
        <w:t xml:space="preserve"> CONTRATANTE, os exemplares correspondentes, a fim de atender às especificações prescritas neste Termo;</w:t>
      </w:r>
    </w:p>
    <w:p w:rsidR="001144C7" w:rsidRPr="000C5DA4" w:rsidRDefault="001144C7" w:rsidP="002A4A06">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lastRenderedPageBreak/>
        <w:t>Em caso de reposição de exemplares, ficará a CONTRATADA obrigada a entregá-los em até 03 (três) dias úteis, contados a partir da data da ciência da não aceitação do(s) exemplar(es) pela CONTRATANTE, conforme prescrito nos itens 5.2.</w:t>
      </w:r>
      <w:r w:rsidR="002A4A06" w:rsidRPr="000C5DA4">
        <w:rPr>
          <w:rFonts w:asciiTheme="minorHAnsi" w:hAnsiTheme="minorHAnsi"/>
          <w:sz w:val="22"/>
          <w:szCs w:val="22"/>
        </w:rPr>
        <w:t>14</w:t>
      </w:r>
      <w:r w:rsidRPr="000C5DA4">
        <w:rPr>
          <w:rFonts w:asciiTheme="minorHAnsi" w:hAnsiTheme="minorHAnsi"/>
          <w:sz w:val="22"/>
          <w:szCs w:val="22"/>
        </w:rPr>
        <w:t xml:space="preserve"> e </w:t>
      </w:r>
      <w:r w:rsidR="002A4A06" w:rsidRPr="000C5DA4">
        <w:rPr>
          <w:rFonts w:asciiTheme="minorHAnsi" w:hAnsiTheme="minorHAnsi"/>
          <w:sz w:val="22"/>
          <w:szCs w:val="22"/>
        </w:rPr>
        <w:t>7</w:t>
      </w:r>
      <w:r w:rsidRPr="000C5DA4">
        <w:rPr>
          <w:rFonts w:asciiTheme="minorHAnsi" w:hAnsiTheme="minorHAnsi"/>
          <w:sz w:val="22"/>
          <w:szCs w:val="22"/>
        </w:rPr>
        <w:t>.3</w:t>
      </w:r>
      <w:r w:rsidR="002A4A06" w:rsidRPr="000C5DA4">
        <w:rPr>
          <w:rFonts w:asciiTheme="minorHAnsi" w:hAnsiTheme="minorHAnsi"/>
          <w:sz w:val="22"/>
          <w:szCs w:val="22"/>
        </w:rPr>
        <w:t>.</w:t>
      </w:r>
    </w:p>
    <w:p w:rsidR="001144C7" w:rsidRPr="000C5DA4" w:rsidRDefault="001144C7" w:rsidP="001144C7">
      <w:pPr>
        <w:spacing w:after="120" w:line="360" w:lineRule="auto"/>
        <w:ind w:right="567"/>
        <w:jc w:val="both"/>
        <w:rPr>
          <w:rFonts w:asciiTheme="minorHAnsi" w:hAnsiTheme="minorHAnsi"/>
          <w:szCs w:val="24"/>
        </w:rPr>
      </w:pPr>
    </w:p>
    <w:p w:rsidR="001144C7" w:rsidRPr="000C5DA4" w:rsidRDefault="001144C7" w:rsidP="0039398C">
      <w:pPr>
        <w:pStyle w:val="PargrafodaLista"/>
        <w:numPr>
          <w:ilvl w:val="0"/>
          <w:numId w:val="21"/>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t>DA PROPOSTA COMERCIAL</w:t>
      </w:r>
    </w:p>
    <w:p w:rsidR="001144C7" w:rsidRPr="000C5DA4" w:rsidRDefault="001144C7" w:rsidP="0039398C">
      <w:pPr>
        <w:pStyle w:val="PargrafodaLista"/>
        <w:numPr>
          <w:ilvl w:val="1"/>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As propostas deverão ser encaminhadas estabelecendo o custo por exemplar, de até quatro casas decimais, </w:t>
      </w:r>
      <w:r w:rsidR="004863E1">
        <w:rPr>
          <w:rFonts w:asciiTheme="minorHAnsi" w:hAnsiTheme="minorHAnsi"/>
          <w:sz w:val="22"/>
          <w:szCs w:val="22"/>
        </w:rPr>
        <w:t>do Relatório de Gestão 2015-2017</w:t>
      </w:r>
      <w:r w:rsidRPr="000C5DA4">
        <w:rPr>
          <w:rFonts w:asciiTheme="minorHAnsi" w:hAnsiTheme="minorHAnsi"/>
          <w:sz w:val="22"/>
          <w:szCs w:val="22"/>
        </w:rPr>
        <w:t xml:space="preserve">, considerando, também, as especificações informadas no </w:t>
      </w:r>
      <w:r w:rsidR="00657677" w:rsidRPr="000C5DA4">
        <w:rPr>
          <w:rFonts w:asciiTheme="minorHAnsi" w:hAnsiTheme="minorHAnsi"/>
          <w:sz w:val="22"/>
          <w:szCs w:val="22"/>
        </w:rPr>
        <w:t>Capítulo</w:t>
      </w:r>
      <w:r w:rsidRPr="000C5DA4">
        <w:rPr>
          <w:rFonts w:asciiTheme="minorHAnsi" w:hAnsiTheme="minorHAnsi"/>
          <w:sz w:val="22"/>
          <w:szCs w:val="22"/>
        </w:rPr>
        <w:t xml:space="preserve"> 3 do presente Termo de Referência, as quais estão resumidas na Tabela a seguir:</w:t>
      </w:r>
    </w:p>
    <w:tbl>
      <w:tblPr>
        <w:tblW w:w="9463" w:type="dxa"/>
        <w:tblInd w:w="108" w:type="dxa"/>
        <w:tblCellMar>
          <w:left w:w="0" w:type="dxa"/>
          <w:right w:w="0" w:type="dxa"/>
        </w:tblCellMar>
        <w:tblLook w:val="04A0"/>
      </w:tblPr>
      <w:tblGrid>
        <w:gridCol w:w="3686"/>
        <w:gridCol w:w="1417"/>
        <w:gridCol w:w="2835"/>
        <w:gridCol w:w="1525"/>
      </w:tblGrid>
      <w:tr w:rsidR="001144C7" w:rsidRPr="000C5DA4" w:rsidTr="00FC57FF">
        <w:trPr>
          <w:trHeight w:val="604"/>
        </w:trPr>
        <w:tc>
          <w:tcPr>
            <w:tcW w:w="368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144C7" w:rsidRPr="000C5DA4" w:rsidRDefault="001144C7" w:rsidP="005F6D79">
            <w:pPr>
              <w:pStyle w:val="Default"/>
              <w:jc w:val="center"/>
              <w:rPr>
                <w:rFonts w:asciiTheme="minorHAnsi" w:hAnsiTheme="minorHAnsi"/>
                <w:sz w:val="20"/>
                <w:szCs w:val="20"/>
              </w:rPr>
            </w:pPr>
            <w:r w:rsidRPr="000C5DA4">
              <w:rPr>
                <w:rFonts w:asciiTheme="minorHAnsi" w:hAnsiTheme="minorHAnsi"/>
                <w:b/>
                <w:bCs/>
                <w:sz w:val="20"/>
                <w:szCs w:val="20"/>
              </w:rPr>
              <w:t xml:space="preserve">Descrição </w:t>
            </w:r>
          </w:p>
        </w:tc>
        <w:tc>
          <w:tcPr>
            <w:tcW w:w="1417"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1144C7" w:rsidRPr="000C5DA4" w:rsidRDefault="001144C7" w:rsidP="005F6D79">
            <w:pPr>
              <w:pStyle w:val="Default"/>
              <w:jc w:val="center"/>
              <w:rPr>
                <w:rFonts w:asciiTheme="minorHAnsi" w:hAnsiTheme="minorHAnsi"/>
                <w:b/>
                <w:bCs/>
                <w:sz w:val="20"/>
                <w:szCs w:val="20"/>
              </w:rPr>
            </w:pPr>
            <w:r w:rsidRPr="000C5DA4">
              <w:rPr>
                <w:rFonts w:asciiTheme="minorHAnsi" w:hAnsiTheme="minorHAnsi"/>
                <w:b/>
                <w:bCs/>
                <w:sz w:val="20"/>
                <w:szCs w:val="20"/>
              </w:rPr>
              <w:t>Valor Unitário (R$)</w:t>
            </w:r>
          </w:p>
        </w:tc>
        <w:tc>
          <w:tcPr>
            <w:tcW w:w="2835" w:type="dxa"/>
            <w:tcBorders>
              <w:top w:val="single" w:sz="8" w:space="0" w:color="000000"/>
              <w:left w:val="single" w:sz="4" w:space="0" w:color="auto"/>
              <w:bottom w:val="single" w:sz="8" w:space="0" w:color="000000"/>
              <w:right w:val="single" w:sz="4" w:space="0" w:color="auto"/>
            </w:tcBorders>
          </w:tcPr>
          <w:p w:rsidR="001144C7" w:rsidRPr="000C5DA4" w:rsidRDefault="001144C7" w:rsidP="005F6D79">
            <w:pPr>
              <w:pStyle w:val="Default"/>
              <w:jc w:val="center"/>
              <w:rPr>
                <w:rFonts w:asciiTheme="minorHAnsi" w:hAnsiTheme="minorHAnsi"/>
                <w:b/>
                <w:bCs/>
                <w:sz w:val="20"/>
                <w:szCs w:val="20"/>
              </w:rPr>
            </w:pPr>
            <w:r w:rsidRPr="000C5DA4">
              <w:rPr>
                <w:rFonts w:asciiTheme="minorHAnsi" w:hAnsiTheme="minorHAnsi"/>
                <w:b/>
                <w:bCs/>
                <w:sz w:val="20"/>
                <w:szCs w:val="20"/>
              </w:rPr>
              <w:t>QTD</w:t>
            </w:r>
          </w:p>
          <w:p w:rsidR="001144C7" w:rsidRPr="000C5DA4" w:rsidRDefault="001144C7" w:rsidP="005F6D79">
            <w:pPr>
              <w:pStyle w:val="Default"/>
              <w:jc w:val="center"/>
              <w:rPr>
                <w:rFonts w:asciiTheme="minorHAnsi" w:hAnsiTheme="minorHAnsi"/>
                <w:b/>
                <w:bCs/>
                <w:sz w:val="20"/>
                <w:szCs w:val="20"/>
              </w:rPr>
            </w:pPr>
            <w:r w:rsidRPr="000C5DA4">
              <w:rPr>
                <w:rFonts w:asciiTheme="minorHAnsi" w:hAnsiTheme="minorHAnsi"/>
                <w:b/>
                <w:bCs/>
                <w:sz w:val="20"/>
                <w:szCs w:val="20"/>
              </w:rPr>
              <w:t>(Unid)</w:t>
            </w:r>
          </w:p>
        </w:tc>
        <w:tc>
          <w:tcPr>
            <w:tcW w:w="1525"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1144C7" w:rsidRPr="000C5DA4" w:rsidRDefault="001144C7" w:rsidP="005F6D79">
            <w:pPr>
              <w:pStyle w:val="Default"/>
              <w:jc w:val="center"/>
              <w:rPr>
                <w:rFonts w:asciiTheme="minorHAnsi" w:hAnsiTheme="minorHAnsi"/>
                <w:b/>
                <w:bCs/>
                <w:sz w:val="20"/>
                <w:szCs w:val="20"/>
              </w:rPr>
            </w:pPr>
            <w:r w:rsidRPr="000C5DA4">
              <w:rPr>
                <w:rFonts w:asciiTheme="minorHAnsi" w:hAnsiTheme="minorHAnsi"/>
                <w:b/>
                <w:bCs/>
                <w:sz w:val="20"/>
                <w:szCs w:val="20"/>
              </w:rPr>
              <w:t>Valor Total (R$)</w:t>
            </w:r>
          </w:p>
        </w:tc>
      </w:tr>
      <w:tr w:rsidR="001144C7" w:rsidRPr="000C5DA4" w:rsidTr="00FC57FF">
        <w:trPr>
          <w:trHeight w:val="378"/>
        </w:trPr>
        <w:tc>
          <w:tcPr>
            <w:tcW w:w="3686"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144C7" w:rsidRPr="000C5DA4" w:rsidRDefault="001144C7" w:rsidP="00320C94">
            <w:pPr>
              <w:pStyle w:val="Default"/>
              <w:jc w:val="both"/>
              <w:rPr>
                <w:rFonts w:asciiTheme="minorHAnsi" w:hAnsiTheme="minorHAnsi"/>
                <w:sz w:val="20"/>
                <w:szCs w:val="20"/>
              </w:rPr>
            </w:pPr>
            <w:r w:rsidRPr="000C5DA4">
              <w:rPr>
                <w:rFonts w:asciiTheme="minorHAnsi" w:hAnsiTheme="minorHAnsi"/>
                <w:sz w:val="20"/>
                <w:szCs w:val="20"/>
              </w:rPr>
              <w:t xml:space="preserve">Impressão </w:t>
            </w:r>
            <w:r w:rsidR="00F46583">
              <w:rPr>
                <w:rFonts w:asciiTheme="minorHAnsi" w:hAnsiTheme="minorHAnsi"/>
                <w:sz w:val="20"/>
                <w:szCs w:val="20"/>
              </w:rPr>
              <w:t>do Relatório de Gestão 2015-2017</w:t>
            </w:r>
            <w:r w:rsidRPr="000C5DA4">
              <w:rPr>
                <w:rFonts w:asciiTheme="minorHAnsi" w:hAnsiTheme="minorHAnsi"/>
                <w:sz w:val="20"/>
                <w:szCs w:val="20"/>
              </w:rPr>
              <w:t xml:space="preserve">, com </w:t>
            </w:r>
            <w:r w:rsidR="00320C94">
              <w:rPr>
                <w:rFonts w:asciiTheme="minorHAnsi" w:hAnsiTheme="minorHAnsi"/>
                <w:sz w:val="20"/>
                <w:szCs w:val="20"/>
              </w:rPr>
              <w:t>56</w:t>
            </w:r>
            <w:r w:rsidR="004863E1">
              <w:rPr>
                <w:rFonts w:asciiTheme="minorHAnsi" w:hAnsiTheme="minorHAnsi"/>
                <w:sz w:val="20"/>
                <w:szCs w:val="20"/>
              </w:rPr>
              <w:t xml:space="preserve"> </w:t>
            </w:r>
            <w:r w:rsidR="00917EA4">
              <w:rPr>
                <w:rFonts w:asciiTheme="minorHAnsi" w:hAnsiTheme="minorHAnsi"/>
                <w:sz w:val="20"/>
                <w:szCs w:val="20"/>
              </w:rPr>
              <w:t>p</w:t>
            </w:r>
            <w:r w:rsidRPr="000C5DA4">
              <w:rPr>
                <w:rFonts w:asciiTheme="minorHAnsi" w:hAnsiTheme="minorHAnsi"/>
                <w:sz w:val="20"/>
                <w:szCs w:val="20"/>
              </w:rPr>
              <w:t xml:space="preserve">áginas de </w:t>
            </w:r>
            <w:r w:rsidR="00F46583">
              <w:rPr>
                <w:rFonts w:asciiTheme="minorHAnsi" w:hAnsiTheme="minorHAnsi"/>
                <w:sz w:val="20"/>
                <w:szCs w:val="20"/>
              </w:rPr>
              <w:t xml:space="preserve">capa e </w:t>
            </w:r>
            <w:r w:rsidRPr="000C5DA4">
              <w:rPr>
                <w:rFonts w:asciiTheme="minorHAnsi" w:hAnsiTheme="minorHAnsi"/>
                <w:sz w:val="20"/>
                <w:szCs w:val="20"/>
              </w:rPr>
              <w:t>miolo frente e verso, incluindo entrega.</w:t>
            </w:r>
          </w:p>
        </w:tc>
        <w:tc>
          <w:tcPr>
            <w:tcW w:w="1417" w:type="dxa"/>
            <w:tcBorders>
              <w:top w:val="nil"/>
              <w:left w:val="nil"/>
              <w:bottom w:val="single" w:sz="8" w:space="0" w:color="000000"/>
              <w:right w:val="single" w:sz="4" w:space="0" w:color="auto"/>
            </w:tcBorders>
            <w:tcMar>
              <w:top w:w="0" w:type="dxa"/>
              <w:left w:w="108" w:type="dxa"/>
              <w:bottom w:w="0" w:type="dxa"/>
              <w:right w:w="108" w:type="dxa"/>
            </w:tcMar>
            <w:vAlign w:val="center"/>
          </w:tcPr>
          <w:p w:rsidR="001144C7" w:rsidRPr="000C5DA4" w:rsidRDefault="001144C7" w:rsidP="005F6D79">
            <w:pPr>
              <w:pStyle w:val="Default"/>
              <w:jc w:val="center"/>
              <w:rPr>
                <w:rFonts w:asciiTheme="minorHAnsi" w:hAnsiTheme="minorHAnsi"/>
                <w:sz w:val="20"/>
                <w:szCs w:val="20"/>
              </w:rPr>
            </w:pPr>
          </w:p>
        </w:tc>
        <w:tc>
          <w:tcPr>
            <w:tcW w:w="2835" w:type="dxa"/>
            <w:tcBorders>
              <w:top w:val="nil"/>
              <w:left w:val="single" w:sz="4" w:space="0" w:color="auto"/>
              <w:bottom w:val="single" w:sz="8" w:space="0" w:color="000000"/>
              <w:right w:val="single" w:sz="4" w:space="0" w:color="auto"/>
            </w:tcBorders>
            <w:vAlign w:val="center"/>
          </w:tcPr>
          <w:p w:rsidR="001144C7" w:rsidRPr="000C5DA4" w:rsidRDefault="00F46583" w:rsidP="00FC57FF">
            <w:pPr>
              <w:pStyle w:val="Default"/>
              <w:jc w:val="center"/>
              <w:rPr>
                <w:rFonts w:asciiTheme="minorHAnsi" w:hAnsiTheme="minorHAnsi"/>
                <w:color w:val="auto"/>
                <w:sz w:val="20"/>
                <w:szCs w:val="20"/>
              </w:rPr>
            </w:pPr>
            <w:r>
              <w:rPr>
                <w:rFonts w:asciiTheme="minorHAnsi" w:hAnsiTheme="minorHAnsi"/>
                <w:color w:val="auto"/>
                <w:sz w:val="20"/>
                <w:szCs w:val="20"/>
              </w:rPr>
              <w:t>300 exemplares</w:t>
            </w:r>
          </w:p>
        </w:tc>
        <w:tc>
          <w:tcPr>
            <w:tcW w:w="152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1144C7" w:rsidRPr="000C5DA4" w:rsidRDefault="001144C7" w:rsidP="005F6D79">
            <w:pPr>
              <w:pStyle w:val="Default"/>
              <w:rPr>
                <w:rFonts w:asciiTheme="minorHAnsi" w:hAnsiTheme="minorHAnsi"/>
                <w:color w:val="auto"/>
                <w:sz w:val="20"/>
                <w:szCs w:val="20"/>
              </w:rPr>
            </w:pPr>
          </w:p>
        </w:tc>
      </w:tr>
      <w:tr w:rsidR="001144C7" w:rsidRPr="000C5DA4" w:rsidTr="00FC57FF">
        <w:trPr>
          <w:trHeight w:val="453"/>
        </w:trPr>
        <w:tc>
          <w:tcPr>
            <w:tcW w:w="7938" w:type="dxa"/>
            <w:gridSpan w:val="3"/>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144C7" w:rsidRPr="000C5DA4" w:rsidRDefault="001144C7" w:rsidP="005F6D79">
            <w:pPr>
              <w:pStyle w:val="Default"/>
              <w:rPr>
                <w:rFonts w:asciiTheme="minorHAnsi" w:hAnsiTheme="minorHAnsi"/>
                <w:color w:val="auto"/>
                <w:sz w:val="20"/>
                <w:szCs w:val="20"/>
              </w:rPr>
            </w:pPr>
            <w:r w:rsidRPr="000C5DA4">
              <w:rPr>
                <w:rFonts w:asciiTheme="minorHAnsi" w:hAnsiTheme="minorHAnsi"/>
                <w:b/>
                <w:bCs/>
                <w:sz w:val="20"/>
                <w:szCs w:val="20"/>
              </w:rPr>
              <w:t xml:space="preserve">TOTAL  </w:t>
            </w:r>
            <w:r w:rsidRPr="000C5DA4">
              <w:rPr>
                <w:rFonts w:asciiTheme="minorHAnsi" w:hAnsiTheme="minorHAnsi"/>
                <w:sz w:val="20"/>
                <w:szCs w:val="20"/>
              </w:rPr>
              <w:t>(valor por extenso)</w:t>
            </w:r>
          </w:p>
        </w:tc>
        <w:tc>
          <w:tcPr>
            <w:tcW w:w="152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1144C7" w:rsidRPr="000C5DA4" w:rsidRDefault="001144C7" w:rsidP="005F6D79">
            <w:pPr>
              <w:pStyle w:val="Default"/>
              <w:rPr>
                <w:rFonts w:asciiTheme="minorHAnsi" w:hAnsiTheme="minorHAnsi"/>
                <w:color w:val="auto"/>
                <w:sz w:val="20"/>
                <w:szCs w:val="20"/>
              </w:rPr>
            </w:pPr>
          </w:p>
        </w:tc>
      </w:tr>
    </w:tbl>
    <w:p w:rsidR="001144C7" w:rsidRPr="000C5DA4" w:rsidRDefault="001144C7" w:rsidP="001144C7">
      <w:pPr>
        <w:spacing w:after="120" w:line="360" w:lineRule="auto"/>
        <w:ind w:right="567"/>
        <w:jc w:val="both"/>
        <w:rPr>
          <w:rFonts w:asciiTheme="minorHAnsi" w:hAnsiTheme="minorHAnsi"/>
          <w:b/>
          <w:szCs w:val="24"/>
        </w:rPr>
      </w:pPr>
    </w:p>
    <w:p w:rsidR="001144C7" w:rsidRPr="000C5DA4" w:rsidRDefault="001144C7" w:rsidP="0039398C">
      <w:pPr>
        <w:pStyle w:val="PargrafodaLista"/>
        <w:numPr>
          <w:ilvl w:val="2"/>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No caso de o volume,</w:t>
      </w:r>
      <w:r w:rsidR="0039398C" w:rsidRPr="000C5DA4">
        <w:rPr>
          <w:rFonts w:asciiTheme="minorHAnsi" w:hAnsiTheme="minorHAnsi"/>
          <w:sz w:val="22"/>
          <w:szCs w:val="22"/>
        </w:rPr>
        <w:t xml:space="preserve"> após a diagramação por parte do</w:t>
      </w:r>
      <w:r w:rsidRPr="000C5DA4">
        <w:rPr>
          <w:rFonts w:asciiTheme="minorHAnsi" w:hAnsiTheme="minorHAnsi"/>
          <w:sz w:val="22"/>
          <w:szCs w:val="22"/>
        </w:rPr>
        <w:t xml:space="preserve"> CONTRATANTE, apresentar quantidade de páginas diferente da quantidade de páginas-padrão prevista no item 3.1 deste Termo, o valor por exemplar para o volume, nessas condições, será calculado adicionando-se ou subtraindo-se do valor do exemplar padrão a parcela proporcional ao número de página adicionada ou suprimida do miolo, conforme for o caso.</w:t>
      </w:r>
    </w:p>
    <w:p w:rsidR="001144C7" w:rsidRPr="000C5DA4" w:rsidRDefault="001144C7" w:rsidP="0039398C">
      <w:pPr>
        <w:pStyle w:val="PargrafodaLista"/>
        <w:numPr>
          <w:ilvl w:val="3"/>
          <w:numId w:val="21"/>
        </w:numPr>
        <w:spacing w:after="120" w:line="360" w:lineRule="auto"/>
        <w:ind w:right="567"/>
        <w:jc w:val="both"/>
        <w:rPr>
          <w:rFonts w:asciiTheme="minorHAnsi" w:hAnsiTheme="minorHAnsi"/>
          <w:sz w:val="22"/>
          <w:szCs w:val="22"/>
        </w:rPr>
      </w:pPr>
      <w:r w:rsidRPr="000C5DA4">
        <w:rPr>
          <w:rFonts w:asciiTheme="minorHAnsi" w:hAnsiTheme="minorHAnsi"/>
          <w:sz w:val="22"/>
          <w:szCs w:val="22"/>
        </w:rPr>
        <w:t>O valor por página adicionada ou suprimida será obtido aplicando o quociente entre o valor cotado por exemplar, dividido pelo número de páginas-padrão previsto para o mesmo.</w:t>
      </w:r>
    </w:p>
    <w:p w:rsidR="001144C7" w:rsidRPr="000C5DA4" w:rsidRDefault="001144C7" w:rsidP="001144C7">
      <w:pPr>
        <w:spacing w:after="120" w:line="360" w:lineRule="auto"/>
        <w:ind w:right="567"/>
        <w:jc w:val="both"/>
        <w:rPr>
          <w:rFonts w:asciiTheme="minorHAnsi" w:hAnsiTheme="minorHAnsi"/>
          <w:szCs w:val="24"/>
        </w:rPr>
      </w:pPr>
    </w:p>
    <w:p w:rsidR="001144C7" w:rsidRPr="000C5DA4" w:rsidRDefault="001F662E" w:rsidP="00C63839">
      <w:pPr>
        <w:pStyle w:val="PargrafodaLista"/>
        <w:numPr>
          <w:ilvl w:val="0"/>
          <w:numId w:val="21"/>
        </w:numPr>
        <w:spacing w:after="120" w:line="360" w:lineRule="auto"/>
        <w:ind w:right="567"/>
        <w:jc w:val="both"/>
        <w:rPr>
          <w:rFonts w:asciiTheme="minorHAnsi" w:hAnsiTheme="minorHAnsi"/>
          <w:b/>
          <w:sz w:val="22"/>
          <w:szCs w:val="22"/>
        </w:rPr>
      </w:pPr>
      <w:r w:rsidRPr="000C5DA4">
        <w:rPr>
          <w:rFonts w:asciiTheme="minorHAnsi" w:hAnsiTheme="minorHAnsi"/>
          <w:b/>
          <w:sz w:val="22"/>
          <w:szCs w:val="22"/>
        </w:rPr>
        <w:lastRenderedPageBreak/>
        <w:t>DO PROCEDIMENTO PARA PAGAMENTO</w:t>
      </w:r>
    </w:p>
    <w:p w:rsidR="001F662E" w:rsidRPr="000C5DA4" w:rsidRDefault="00EB07D0" w:rsidP="00EB07D0">
      <w:pPr>
        <w:pStyle w:val="Ttulo1"/>
        <w:spacing w:after="120"/>
        <w:jc w:val="both"/>
        <w:rPr>
          <w:rFonts w:asciiTheme="minorHAnsi" w:hAnsiTheme="minorHAnsi" w:cs="Arial"/>
          <w:b w:val="0"/>
          <w:sz w:val="22"/>
          <w:szCs w:val="22"/>
          <w:u w:val="single"/>
        </w:rPr>
      </w:pPr>
      <w:r w:rsidRPr="000C5DA4">
        <w:rPr>
          <w:rFonts w:asciiTheme="minorHAnsi" w:hAnsiTheme="minorHAnsi" w:cs="Arial"/>
          <w:b w:val="0"/>
          <w:sz w:val="22"/>
          <w:szCs w:val="22"/>
          <w:u w:val="single"/>
        </w:rPr>
        <w:t>DO DOCUMENTO DE COBRANÇA</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Para efeitos de pagamento, a licitante vencedora deverá apresentar documento de cobrança constando de forma discriminada à efetiva realização dos serviços executados, informando o nome e número do banco, a agência e o número da conta-corrente em que o crédito deverá ser efetuado;</w:t>
      </w:r>
    </w:p>
    <w:p w:rsidR="00634925" w:rsidRPr="00634925" w:rsidRDefault="00634925" w:rsidP="00634925">
      <w:pPr>
        <w:pStyle w:val="PargrafodaLista"/>
        <w:numPr>
          <w:ilvl w:val="1"/>
          <w:numId w:val="21"/>
        </w:numPr>
        <w:tabs>
          <w:tab w:val="left" w:pos="1134"/>
        </w:tabs>
        <w:spacing w:before="120" w:after="120"/>
        <w:jc w:val="both"/>
        <w:rPr>
          <w:rFonts w:asciiTheme="minorHAnsi" w:hAnsiTheme="minorHAnsi"/>
          <w:sz w:val="22"/>
          <w:szCs w:val="22"/>
        </w:rPr>
      </w:pPr>
      <w:r w:rsidRPr="00634925">
        <w:rPr>
          <w:rFonts w:asciiTheme="minorHAnsi" w:hAnsiTheme="minorHAnsi"/>
          <w:sz w:val="22"/>
          <w:szCs w:val="22"/>
        </w:rPr>
        <w:t>A CONTRATADA deverá apresentar juntamente com o documento de cobrança, a seguinte documentação:</w:t>
      </w:r>
    </w:p>
    <w:p w:rsidR="00634925" w:rsidRPr="00634925" w:rsidRDefault="00634925" w:rsidP="00634925">
      <w:pPr>
        <w:pStyle w:val="Corpodetexto2"/>
        <w:widowControl/>
        <w:numPr>
          <w:ilvl w:val="0"/>
          <w:numId w:val="32"/>
        </w:numPr>
        <w:tabs>
          <w:tab w:val="left" w:pos="1701"/>
        </w:tabs>
        <w:suppressAutoHyphens w:val="0"/>
        <w:spacing w:before="120" w:line="240" w:lineRule="auto"/>
        <w:ind w:left="1701" w:hanging="567"/>
        <w:jc w:val="both"/>
        <w:rPr>
          <w:rFonts w:asciiTheme="minorHAnsi" w:eastAsia="Times New Roman" w:hAnsiTheme="minorHAnsi" w:cs="Times New Roman"/>
          <w:sz w:val="22"/>
          <w:szCs w:val="22"/>
          <w:lang w:bidi="ar-SA"/>
        </w:rPr>
      </w:pPr>
      <w:r w:rsidRPr="00634925">
        <w:rPr>
          <w:rFonts w:asciiTheme="minorHAnsi" w:eastAsia="Times New Roman" w:hAnsiTheme="minorHAnsi" w:cs="Times New Roman"/>
          <w:sz w:val="22"/>
          <w:szCs w:val="22"/>
          <w:lang w:bidi="ar-SA"/>
        </w:rPr>
        <w:t>Certidão de regularidade com a Seguridade Social;</w:t>
      </w:r>
    </w:p>
    <w:p w:rsidR="00634925" w:rsidRPr="00634925" w:rsidRDefault="00634925" w:rsidP="00634925">
      <w:pPr>
        <w:pStyle w:val="Corpodetexto2"/>
        <w:widowControl/>
        <w:numPr>
          <w:ilvl w:val="0"/>
          <w:numId w:val="32"/>
        </w:numPr>
        <w:tabs>
          <w:tab w:val="left" w:pos="1701"/>
        </w:tabs>
        <w:suppressAutoHyphens w:val="0"/>
        <w:spacing w:before="120" w:line="240" w:lineRule="auto"/>
        <w:ind w:left="1701" w:hanging="567"/>
        <w:jc w:val="both"/>
        <w:rPr>
          <w:rFonts w:asciiTheme="minorHAnsi" w:eastAsia="Times New Roman" w:hAnsiTheme="minorHAnsi" w:cs="Times New Roman"/>
          <w:sz w:val="22"/>
          <w:szCs w:val="22"/>
          <w:lang w:bidi="ar-SA"/>
        </w:rPr>
      </w:pPr>
      <w:r w:rsidRPr="00634925">
        <w:rPr>
          <w:rFonts w:asciiTheme="minorHAnsi" w:eastAsia="Times New Roman" w:hAnsiTheme="minorHAnsi" w:cs="Times New Roman"/>
          <w:sz w:val="22"/>
          <w:szCs w:val="22"/>
          <w:lang w:bidi="ar-SA"/>
        </w:rPr>
        <w:t>Certidão de regularidade com o FGTS;</w:t>
      </w:r>
    </w:p>
    <w:p w:rsidR="00634925" w:rsidRPr="00634925" w:rsidRDefault="00634925" w:rsidP="00634925">
      <w:pPr>
        <w:pStyle w:val="Corpodetexto2"/>
        <w:widowControl/>
        <w:numPr>
          <w:ilvl w:val="0"/>
          <w:numId w:val="32"/>
        </w:numPr>
        <w:tabs>
          <w:tab w:val="left" w:pos="1701"/>
        </w:tabs>
        <w:suppressAutoHyphens w:val="0"/>
        <w:spacing w:before="120" w:line="240" w:lineRule="auto"/>
        <w:ind w:left="1701" w:hanging="567"/>
        <w:jc w:val="both"/>
        <w:rPr>
          <w:rFonts w:asciiTheme="minorHAnsi" w:eastAsia="Times New Roman" w:hAnsiTheme="minorHAnsi" w:cs="Times New Roman"/>
          <w:sz w:val="22"/>
          <w:szCs w:val="22"/>
          <w:lang w:bidi="ar-SA"/>
        </w:rPr>
      </w:pPr>
      <w:r w:rsidRPr="00634925">
        <w:rPr>
          <w:rFonts w:asciiTheme="minorHAnsi" w:eastAsia="Times New Roman" w:hAnsiTheme="minorHAnsi" w:cs="Times New Roman"/>
          <w:sz w:val="22"/>
          <w:szCs w:val="22"/>
          <w:lang w:bidi="ar-SA"/>
        </w:rPr>
        <w:t>Certidão de regularidade com a Fazenda Federal;</w:t>
      </w:r>
    </w:p>
    <w:p w:rsidR="00634925" w:rsidRPr="00634925" w:rsidRDefault="00634925" w:rsidP="00634925">
      <w:pPr>
        <w:pStyle w:val="Corpodetexto2"/>
        <w:widowControl/>
        <w:numPr>
          <w:ilvl w:val="0"/>
          <w:numId w:val="32"/>
        </w:numPr>
        <w:tabs>
          <w:tab w:val="left" w:pos="1701"/>
        </w:tabs>
        <w:suppressAutoHyphens w:val="0"/>
        <w:spacing w:before="120" w:line="240" w:lineRule="auto"/>
        <w:ind w:left="1701" w:hanging="567"/>
        <w:jc w:val="both"/>
        <w:rPr>
          <w:rFonts w:asciiTheme="minorHAnsi" w:eastAsia="Times New Roman" w:hAnsiTheme="minorHAnsi" w:cs="Times New Roman"/>
          <w:sz w:val="22"/>
          <w:szCs w:val="22"/>
          <w:lang w:bidi="ar-SA"/>
        </w:rPr>
      </w:pPr>
      <w:r w:rsidRPr="00634925">
        <w:rPr>
          <w:rFonts w:asciiTheme="minorHAnsi" w:eastAsia="Times New Roman" w:hAnsiTheme="minorHAnsi" w:cs="Times New Roman"/>
          <w:sz w:val="22"/>
          <w:szCs w:val="22"/>
          <w:lang w:bidi="ar-SA"/>
        </w:rPr>
        <w:t>Certidão Negativa de Débitos Trabalhistas;</w:t>
      </w:r>
    </w:p>
    <w:p w:rsidR="00634925" w:rsidRPr="00634925" w:rsidRDefault="00634925" w:rsidP="00634925">
      <w:pPr>
        <w:pStyle w:val="Corpodetexto2"/>
        <w:widowControl/>
        <w:numPr>
          <w:ilvl w:val="0"/>
          <w:numId w:val="32"/>
        </w:numPr>
        <w:tabs>
          <w:tab w:val="left" w:pos="1701"/>
        </w:tabs>
        <w:suppressAutoHyphens w:val="0"/>
        <w:spacing w:before="120" w:line="240" w:lineRule="auto"/>
        <w:ind w:left="1701" w:hanging="567"/>
        <w:jc w:val="both"/>
        <w:rPr>
          <w:rFonts w:asciiTheme="minorHAnsi" w:eastAsia="Times New Roman" w:hAnsiTheme="minorHAnsi" w:cs="Times New Roman"/>
          <w:sz w:val="22"/>
          <w:szCs w:val="22"/>
          <w:lang w:bidi="ar-SA"/>
        </w:rPr>
      </w:pPr>
      <w:r w:rsidRPr="00634925">
        <w:rPr>
          <w:rFonts w:asciiTheme="minorHAnsi" w:eastAsia="Times New Roman" w:hAnsiTheme="minorHAnsi" w:cs="Times New Roman"/>
          <w:sz w:val="22"/>
          <w:szCs w:val="22"/>
          <w:lang w:bidi="ar-SA"/>
        </w:rPr>
        <w:t>Certidão de regularidade com a Fazenda Estadual e Municipal do domicílio ou sede do licitante, ou outra equivalente, na forma da Lei.</w:t>
      </w:r>
    </w:p>
    <w:p w:rsidR="00634925" w:rsidRDefault="00634925" w:rsidP="00634925">
      <w:pPr>
        <w:pStyle w:val="PargrafodaLista"/>
        <w:numPr>
          <w:ilvl w:val="1"/>
          <w:numId w:val="21"/>
        </w:numPr>
        <w:tabs>
          <w:tab w:val="left" w:pos="1134"/>
        </w:tabs>
        <w:spacing w:before="120" w:after="120"/>
        <w:jc w:val="both"/>
        <w:rPr>
          <w:rFonts w:asciiTheme="minorHAnsi" w:hAnsiTheme="minorHAnsi"/>
          <w:sz w:val="22"/>
          <w:szCs w:val="22"/>
        </w:rPr>
      </w:pPr>
      <w:r w:rsidRPr="00634925">
        <w:rPr>
          <w:rFonts w:asciiTheme="minorHAnsi" w:hAnsiTheme="minorHAnsi"/>
          <w:sz w:val="22"/>
          <w:szCs w:val="22"/>
        </w:rPr>
        <w:t>O atesto do documento de cobrança pelo CONTRATANTE dar-se-á se não houver irregularidades na execução do objeto e nos demais documentos apresentados. Caso existam irregularidades o atesto apenas ocorrerá com a eliminação/correção/saneamento das impropriedades, pela CONTRATADA;</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Os documentos de cobrança deverão ser entregues pela CONTRATADA, na Seção de Malotes e Documentação Postal do TRF da 5ª Região, localizado térreo da Ampliação do Edifício Sede, situado na Avenida Cais do Apolo, s/n, Edf. Ministro Djaci Falcão, Bairro do Recife, Recife/PE – CEP: 50030-908, CNPJ: 24.130.072/0001-11;</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Caso o objeto contratado seja faturado em desacordo com as disposições previstas no Edital, neste Termo de Referência e no Instrumento Contratual ou sem a observância das formalidades legais pertinentes, a CONTRATADA deverá emitir e apresentar novo documento de cobrança, não configurando atraso no pagamento;</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 xml:space="preserve">Após o atesto do documento de cobrança, que deverá ocorrer no prazo de até </w:t>
      </w:r>
      <w:r w:rsidRPr="00634925">
        <w:rPr>
          <w:rFonts w:asciiTheme="minorHAnsi" w:hAnsiTheme="minorHAnsi"/>
          <w:b/>
          <w:kern w:val="0"/>
          <w:sz w:val="22"/>
          <w:szCs w:val="22"/>
        </w:rPr>
        <w:t>05 (cinco) dias úteis</w:t>
      </w:r>
      <w:r w:rsidRPr="00634925">
        <w:rPr>
          <w:rFonts w:asciiTheme="minorHAnsi" w:hAnsiTheme="minorHAnsi"/>
          <w:kern w:val="0"/>
          <w:sz w:val="22"/>
          <w:szCs w:val="22"/>
        </w:rPr>
        <w:t>, contados do seu recebimento no protocolo do Tribunal, a fiscalização do contrato deverá encaminhá-lo para pagamento;</w:t>
      </w:r>
    </w:p>
    <w:p w:rsidR="00EB07D0" w:rsidRPr="000C5DA4" w:rsidRDefault="00EB07D0" w:rsidP="001F662E">
      <w:pPr>
        <w:pStyle w:val="Ttulo1"/>
        <w:spacing w:after="120"/>
        <w:jc w:val="both"/>
        <w:rPr>
          <w:rFonts w:asciiTheme="minorHAnsi" w:hAnsiTheme="minorHAnsi" w:cs="Arial"/>
          <w:b w:val="0"/>
          <w:szCs w:val="24"/>
          <w:u w:val="single"/>
        </w:rPr>
      </w:pPr>
    </w:p>
    <w:p w:rsidR="001F662E" w:rsidRPr="000C5DA4" w:rsidRDefault="001F662E" w:rsidP="001F662E">
      <w:pPr>
        <w:pStyle w:val="Ttulo1"/>
        <w:spacing w:after="120"/>
        <w:jc w:val="both"/>
        <w:rPr>
          <w:rFonts w:asciiTheme="minorHAnsi" w:hAnsiTheme="minorHAnsi" w:cs="Arial"/>
          <w:b w:val="0"/>
          <w:sz w:val="22"/>
          <w:szCs w:val="22"/>
          <w:u w:val="single"/>
        </w:rPr>
      </w:pPr>
      <w:r w:rsidRPr="000C5DA4">
        <w:rPr>
          <w:rFonts w:asciiTheme="minorHAnsi" w:hAnsiTheme="minorHAnsi" w:cs="Arial"/>
          <w:b w:val="0"/>
          <w:sz w:val="22"/>
          <w:szCs w:val="22"/>
          <w:u w:val="single"/>
        </w:rPr>
        <w:t>DO PAGAMENTO</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O pagamento será efetuado, mediante crédito em conta-corrente, até o 5º (quinto) dia útil após o atesto do documento de cobrança, cumprimento da perfeita execução do objeto e prévia verificação da regularidade fiscal e trabalhista da CONTRATADA;</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lastRenderedPageBreak/>
        <w:t>O valor do pagamento será aquele apresentado no documento de cobrança, descontadas as glosas, conforme o caso;</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Antes do pagamento, a Administração realizará consulta ao SICAF para verificar a manutenção das condições de habilitação;</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 xml:space="preserve">Constatando-se, junto ao SICAF, a situação de irregularidade da CONTRATADA, proceder-se-á a sua advertência, por escrito, no sentido de que, no prazo de </w:t>
      </w:r>
      <w:r w:rsidRPr="00815112">
        <w:rPr>
          <w:rFonts w:asciiTheme="minorHAnsi" w:hAnsiTheme="minorHAnsi"/>
          <w:b/>
          <w:kern w:val="0"/>
          <w:sz w:val="22"/>
          <w:szCs w:val="22"/>
        </w:rPr>
        <w:t>05 (cinco) dias úteis</w:t>
      </w:r>
      <w:r w:rsidRPr="00634925">
        <w:rPr>
          <w:rFonts w:asciiTheme="minorHAnsi" w:hAnsiTheme="minorHAnsi"/>
          <w:kern w:val="0"/>
          <w:sz w:val="22"/>
          <w:szCs w:val="22"/>
        </w:rPr>
        <w:t>, a CONTRATADA regularize sua situação ou, no mesmo prazo, apresente sua defesa;</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O prazo do subitem anterior poderá ser prorrogado uma vez, por igual período, a critério da Administração;</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 xml:space="preserve">Não havendo regularização ou sendo a </w:t>
      </w:r>
      <w:r w:rsidRPr="00815112">
        <w:rPr>
          <w:rFonts w:asciiTheme="minorHAnsi" w:hAnsiTheme="minorHAnsi"/>
          <w:b/>
          <w:kern w:val="0"/>
          <w:sz w:val="22"/>
          <w:szCs w:val="22"/>
        </w:rPr>
        <w:t>defesa considerada improcedente</w:t>
      </w:r>
      <w:r w:rsidRPr="00634925">
        <w:rPr>
          <w:rFonts w:asciiTheme="minorHAnsi" w:hAnsiTheme="minorHAnsi"/>
          <w:kern w:val="0"/>
          <w:sz w:val="22"/>
          <w:szCs w:val="22"/>
        </w:rPr>
        <w:t>,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Persistindo a irregularidade, a Administração adotará as medidas necessárias à rescisão do contrato em execução, nos autos dos processos administrativos correspondentes, assegurada à CONTRATADA a ampla defesa;</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Somente por motivo de economicidade, segurança nacional ou outro interesse público de alta relevância, devidamente justificado, em qualquer caso, pela máxima autoridade do órgão ou entidade contratante, não será rescindido o contrato em execução com a CONTRATADA inadimplente junto ao SICAF;</w:t>
      </w:r>
    </w:p>
    <w:p w:rsidR="00634925" w:rsidRPr="00634925" w:rsidRDefault="00634925" w:rsidP="00634925">
      <w:pPr>
        <w:numPr>
          <w:ilvl w:val="1"/>
          <w:numId w:val="21"/>
        </w:numPr>
        <w:tabs>
          <w:tab w:val="left" w:pos="1134"/>
        </w:tabs>
        <w:spacing w:before="120" w:after="120"/>
        <w:jc w:val="both"/>
        <w:rPr>
          <w:rFonts w:asciiTheme="minorHAnsi" w:hAnsiTheme="minorHAnsi"/>
          <w:kern w:val="0"/>
          <w:sz w:val="22"/>
          <w:szCs w:val="22"/>
        </w:rPr>
      </w:pPr>
      <w:r w:rsidRPr="00634925">
        <w:rPr>
          <w:rFonts w:asciiTheme="minorHAnsi" w:hAnsiTheme="minorHAnsi"/>
          <w:kern w:val="0"/>
          <w:sz w:val="22"/>
          <w:szCs w:val="22"/>
        </w:rPr>
        <w:t>Nos casos de eventuais atrasos de pagamento, desde que a CONTRATADA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EB07D0" w:rsidRPr="000C5DA4" w:rsidRDefault="00EB07D0" w:rsidP="00733D9B">
      <w:pPr>
        <w:pStyle w:val="PargrafodaLista"/>
        <w:spacing w:after="120" w:line="360" w:lineRule="auto"/>
        <w:ind w:left="1440" w:right="567"/>
        <w:jc w:val="both"/>
        <w:rPr>
          <w:rFonts w:asciiTheme="minorHAnsi" w:hAnsiTheme="minorHAnsi"/>
          <w:sz w:val="22"/>
          <w:szCs w:val="22"/>
        </w:rPr>
      </w:pPr>
    </w:p>
    <w:p w:rsidR="00EB07D0" w:rsidRPr="000C5DA4" w:rsidRDefault="00EB07D0" w:rsidP="00EB07D0">
      <w:pPr>
        <w:spacing w:after="120"/>
        <w:jc w:val="center"/>
        <w:rPr>
          <w:rFonts w:asciiTheme="minorHAnsi" w:hAnsiTheme="minorHAnsi" w:cs="Arial"/>
          <w:sz w:val="22"/>
          <w:szCs w:val="22"/>
        </w:rPr>
      </w:pPr>
      <w:r w:rsidRPr="000C5DA4">
        <w:rPr>
          <w:rFonts w:asciiTheme="minorHAnsi" w:hAnsiTheme="minorHAnsi" w:cs="Arial"/>
          <w:sz w:val="22"/>
          <w:szCs w:val="22"/>
          <w:bdr w:val="single" w:sz="4" w:space="0" w:color="auto"/>
        </w:rPr>
        <w:t>EM = I x N x VP</w:t>
      </w:r>
      <w:r w:rsidRPr="000C5DA4">
        <w:rPr>
          <w:rFonts w:asciiTheme="minorHAnsi" w:hAnsiTheme="minorHAnsi" w:cs="Arial"/>
          <w:sz w:val="22"/>
          <w:szCs w:val="22"/>
        </w:rPr>
        <w:t>, onde:</w:t>
      </w:r>
    </w:p>
    <w:tbl>
      <w:tblPr>
        <w:tblW w:w="0" w:type="auto"/>
        <w:tblInd w:w="1488" w:type="dxa"/>
        <w:tblCellMar>
          <w:left w:w="70" w:type="dxa"/>
          <w:right w:w="70" w:type="dxa"/>
        </w:tblCellMar>
        <w:tblLook w:val="0000"/>
      </w:tblPr>
      <w:tblGrid>
        <w:gridCol w:w="567"/>
        <w:gridCol w:w="425"/>
        <w:gridCol w:w="6403"/>
      </w:tblGrid>
      <w:tr w:rsidR="00EB07D0" w:rsidRPr="000C5DA4" w:rsidTr="00EB07D0">
        <w:trPr>
          <w:cantSplit/>
          <w:trHeight w:val="411"/>
        </w:trPr>
        <w:tc>
          <w:tcPr>
            <w:tcW w:w="567"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EM</w:t>
            </w:r>
          </w:p>
        </w:tc>
        <w:tc>
          <w:tcPr>
            <w:tcW w:w="425"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w:t>
            </w:r>
          </w:p>
        </w:tc>
        <w:tc>
          <w:tcPr>
            <w:tcW w:w="6403" w:type="dxa"/>
          </w:tcPr>
          <w:p w:rsidR="00EB07D0" w:rsidRPr="000C5DA4" w:rsidRDefault="00EB07D0" w:rsidP="00EB07D0">
            <w:pPr>
              <w:spacing w:after="120"/>
              <w:ind w:left="-59" w:right="-7"/>
              <w:jc w:val="both"/>
              <w:rPr>
                <w:rFonts w:asciiTheme="minorHAnsi" w:hAnsiTheme="minorHAnsi"/>
                <w:sz w:val="22"/>
                <w:szCs w:val="22"/>
              </w:rPr>
            </w:pPr>
            <w:r w:rsidRPr="000C5DA4">
              <w:rPr>
                <w:rFonts w:asciiTheme="minorHAnsi" w:hAnsiTheme="minorHAnsi"/>
                <w:sz w:val="22"/>
                <w:szCs w:val="22"/>
              </w:rPr>
              <w:t>Encargos Moratórios;</w:t>
            </w:r>
          </w:p>
        </w:tc>
      </w:tr>
      <w:tr w:rsidR="00EB07D0" w:rsidRPr="000C5DA4" w:rsidTr="00EB07D0">
        <w:trPr>
          <w:cantSplit/>
          <w:trHeight w:val="746"/>
        </w:trPr>
        <w:tc>
          <w:tcPr>
            <w:tcW w:w="567"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 xml:space="preserve">N  </w:t>
            </w:r>
          </w:p>
        </w:tc>
        <w:tc>
          <w:tcPr>
            <w:tcW w:w="425"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w:t>
            </w:r>
          </w:p>
        </w:tc>
        <w:tc>
          <w:tcPr>
            <w:tcW w:w="6403" w:type="dxa"/>
          </w:tcPr>
          <w:p w:rsidR="00EB07D0" w:rsidRPr="000C5DA4" w:rsidRDefault="00EB07D0" w:rsidP="00EB07D0">
            <w:pPr>
              <w:spacing w:after="120"/>
              <w:ind w:left="-55" w:right="-7"/>
              <w:jc w:val="both"/>
              <w:rPr>
                <w:rFonts w:asciiTheme="minorHAnsi" w:hAnsiTheme="minorHAnsi"/>
                <w:sz w:val="22"/>
                <w:szCs w:val="22"/>
              </w:rPr>
            </w:pPr>
            <w:r w:rsidRPr="000C5DA4">
              <w:rPr>
                <w:rFonts w:asciiTheme="minorHAnsi" w:hAnsiTheme="minorHAnsi"/>
                <w:sz w:val="22"/>
                <w:szCs w:val="22"/>
              </w:rPr>
              <w:t>Número de dias entre a data prevista para o pagamento e a do efetivo pagamento;</w:t>
            </w:r>
          </w:p>
        </w:tc>
      </w:tr>
      <w:tr w:rsidR="00EB07D0" w:rsidRPr="000C5DA4" w:rsidTr="00EB07D0">
        <w:trPr>
          <w:cantSplit/>
          <w:trHeight w:val="429"/>
        </w:trPr>
        <w:tc>
          <w:tcPr>
            <w:tcW w:w="567"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 xml:space="preserve">VP  </w:t>
            </w:r>
          </w:p>
        </w:tc>
        <w:tc>
          <w:tcPr>
            <w:tcW w:w="425"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w:t>
            </w:r>
          </w:p>
        </w:tc>
        <w:tc>
          <w:tcPr>
            <w:tcW w:w="6403" w:type="dxa"/>
          </w:tcPr>
          <w:p w:rsidR="00EB07D0" w:rsidRPr="000C5DA4" w:rsidRDefault="00EB07D0" w:rsidP="00EB07D0">
            <w:pPr>
              <w:spacing w:after="120"/>
              <w:ind w:left="-59" w:right="-7"/>
              <w:jc w:val="both"/>
              <w:rPr>
                <w:rFonts w:asciiTheme="minorHAnsi" w:hAnsiTheme="minorHAnsi"/>
                <w:sz w:val="22"/>
                <w:szCs w:val="22"/>
              </w:rPr>
            </w:pPr>
            <w:r w:rsidRPr="000C5DA4">
              <w:rPr>
                <w:rFonts w:asciiTheme="minorHAnsi" w:hAnsiTheme="minorHAnsi"/>
                <w:sz w:val="22"/>
                <w:szCs w:val="22"/>
              </w:rPr>
              <w:t>Valor da parcela a ser paga;</w:t>
            </w:r>
          </w:p>
        </w:tc>
      </w:tr>
      <w:tr w:rsidR="00EB07D0" w:rsidRPr="000C5DA4" w:rsidTr="00EB07D0">
        <w:trPr>
          <w:cantSplit/>
          <w:trHeight w:val="621"/>
        </w:trPr>
        <w:tc>
          <w:tcPr>
            <w:tcW w:w="567"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 xml:space="preserve">I     </w:t>
            </w:r>
          </w:p>
        </w:tc>
        <w:tc>
          <w:tcPr>
            <w:tcW w:w="425" w:type="dxa"/>
          </w:tcPr>
          <w:p w:rsidR="00EB07D0" w:rsidRPr="000C5DA4" w:rsidRDefault="00EB07D0" w:rsidP="00EB07D0">
            <w:pPr>
              <w:spacing w:after="120"/>
              <w:ind w:right="-7"/>
              <w:rPr>
                <w:rFonts w:asciiTheme="minorHAnsi" w:hAnsiTheme="minorHAnsi"/>
                <w:sz w:val="22"/>
                <w:szCs w:val="22"/>
              </w:rPr>
            </w:pPr>
            <w:r w:rsidRPr="000C5DA4">
              <w:rPr>
                <w:rFonts w:asciiTheme="minorHAnsi" w:hAnsiTheme="minorHAnsi"/>
                <w:sz w:val="22"/>
                <w:szCs w:val="22"/>
              </w:rPr>
              <w:t>=</w:t>
            </w:r>
          </w:p>
        </w:tc>
        <w:tc>
          <w:tcPr>
            <w:tcW w:w="6403" w:type="dxa"/>
          </w:tcPr>
          <w:p w:rsidR="00EB07D0" w:rsidRPr="000C5DA4" w:rsidRDefault="00EB07D0" w:rsidP="00EB07D0">
            <w:pPr>
              <w:spacing w:after="120"/>
              <w:ind w:left="-59" w:right="-7"/>
              <w:jc w:val="both"/>
              <w:rPr>
                <w:rFonts w:asciiTheme="minorHAnsi" w:hAnsiTheme="minorHAnsi"/>
                <w:sz w:val="22"/>
                <w:szCs w:val="22"/>
              </w:rPr>
            </w:pPr>
            <w:r w:rsidRPr="000C5DA4">
              <w:rPr>
                <w:rFonts w:asciiTheme="minorHAnsi" w:hAnsiTheme="minorHAnsi"/>
                <w:sz w:val="22"/>
                <w:szCs w:val="22"/>
              </w:rPr>
              <w:t>Índice de atualização financeira = 0,0001644, assim apurado:</w:t>
            </w:r>
          </w:p>
        </w:tc>
      </w:tr>
      <w:tr w:rsidR="00EB07D0" w:rsidRPr="000C5DA4" w:rsidTr="00EB07D0">
        <w:trPr>
          <w:cantSplit/>
          <w:trHeight w:val="984"/>
        </w:trPr>
        <w:tc>
          <w:tcPr>
            <w:tcW w:w="567" w:type="dxa"/>
          </w:tcPr>
          <w:p w:rsidR="00EB07D0" w:rsidRPr="000C5DA4" w:rsidRDefault="00EB07D0" w:rsidP="00EB07D0">
            <w:pPr>
              <w:spacing w:after="120"/>
              <w:ind w:right="-7"/>
              <w:jc w:val="both"/>
              <w:rPr>
                <w:rFonts w:asciiTheme="minorHAnsi" w:hAnsiTheme="minorHAnsi"/>
                <w:sz w:val="22"/>
                <w:szCs w:val="22"/>
              </w:rPr>
            </w:pPr>
          </w:p>
        </w:tc>
        <w:tc>
          <w:tcPr>
            <w:tcW w:w="425" w:type="dxa"/>
          </w:tcPr>
          <w:p w:rsidR="00EB07D0" w:rsidRPr="000C5DA4" w:rsidRDefault="00EB07D0" w:rsidP="00EB07D0">
            <w:pPr>
              <w:spacing w:after="120"/>
              <w:ind w:right="-7"/>
              <w:jc w:val="both"/>
              <w:rPr>
                <w:rFonts w:asciiTheme="minorHAnsi" w:hAnsiTheme="minorHAnsi"/>
                <w:sz w:val="22"/>
                <w:szCs w:val="22"/>
              </w:rPr>
            </w:pPr>
          </w:p>
        </w:tc>
        <w:tc>
          <w:tcPr>
            <w:tcW w:w="6403" w:type="dxa"/>
          </w:tcPr>
          <w:p w:rsidR="00EB07D0" w:rsidRPr="000C5DA4" w:rsidRDefault="00EB07D0" w:rsidP="00EB07D0">
            <w:pPr>
              <w:spacing w:after="120"/>
              <w:ind w:right="-7"/>
              <w:jc w:val="both"/>
              <w:rPr>
                <w:rFonts w:asciiTheme="minorHAnsi" w:hAnsiTheme="minorHAnsi"/>
                <w:sz w:val="22"/>
                <w:szCs w:val="22"/>
                <w:lang w:val="en-US"/>
              </w:rPr>
            </w:pPr>
            <w:r w:rsidRPr="000C5DA4">
              <w:rPr>
                <w:rFonts w:asciiTheme="minorHAnsi" w:hAnsiTheme="minorHAnsi"/>
                <w:sz w:val="22"/>
                <w:szCs w:val="22"/>
                <w:lang w:val="en-US"/>
              </w:rPr>
              <w:t>I = (</w:t>
            </w:r>
            <w:r w:rsidRPr="000C5DA4">
              <w:rPr>
                <w:rFonts w:asciiTheme="minorHAnsi" w:hAnsiTheme="minorHAnsi"/>
                <w:sz w:val="22"/>
                <w:szCs w:val="22"/>
                <w:u w:val="single"/>
                <w:lang w:val="en-US"/>
              </w:rPr>
              <w:t>TX/100</w:t>
            </w:r>
            <w:r w:rsidRPr="000C5DA4">
              <w:rPr>
                <w:rFonts w:asciiTheme="minorHAnsi" w:hAnsiTheme="minorHAnsi"/>
                <w:sz w:val="22"/>
                <w:szCs w:val="22"/>
                <w:lang w:val="en-US"/>
              </w:rPr>
              <w:t xml:space="preserve">)   </w:t>
            </w:r>
            <w:r w:rsidRPr="000C5DA4">
              <w:rPr>
                <w:rFonts w:asciiTheme="minorHAnsi" w:hAnsiTheme="minorHAnsi"/>
                <w:sz w:val="22"/>
                <w:szCs w:val="22"/>
                <w:lang w:val="en-US"/>
              </w:rPr>
              <w:sym w:font="Symbol" w:char="00AE"/>
            </w:r>
            <w:r w:rsidRPr="000C5DA4">
              <w:rPr>
                <w:rFonts w:asciiTheme="minorHAnsi" w:hAnsiTheme="minorHAnsi"/>
                <w:sz w:val="22"/>
                <w:szCs w:val="22"/>
                <w:lang w:val="en-US"/>
              </w:rPr>
              <w:t xml:space="preserve">   I = (</w:t>
            </w:r>
            <w:r w:rsidRPr="000C5DA4">
              <w:rPr>
                <w:rFonts w:asciiTheme="minorHAnsi" w:hAnsiTheme="minorHAnsi"/>
                <w:sz w:val="22"/>
                <w:szCs w:val="22"/>
                <w:u w:val="single"/>
                <w:lang w:val="en-US"/>
              </w:rPr>
              <w:t>6/100</w:t>
            </w:r>
            <w:r w:rsidRPr="000C5DA4">
              <w:rPr>
                <w:rFonts w:asciiTheme="minorHAnsi" w:hAnsiTheme="minorHAnsi"/>
                <w:sz w:val="22"/>
                <w:szCs w:val="22"/>
                <w:lang w:val="en-US"/>
              </w:rPr>
              <w:t xml:space="preserve">)   </w:t>
            </w:r>
            <w:r w:rsidRPr="000C5DA4">
              <w:rPr>
                <w:rFonts w:asciiTheme="minorHAnsi" w:hAnsiTheme="minorHAnsi"/>
                <w:sz w:val="22"/>
                <w:szCs w:val="22"/>
                <w:lang w:val="en-US"/>
              </w:rPr>
              <w:sym w:font="Symbol" w:char="00AE"/>
            </w:r>
            <w:r w:rsidRPr="000C5DA4">
              <w:rPr>
                <w:rFonts w:asciiTheme="minorHAnsi" w:hAnsiTheme="minorHAnsi"/>
                <w:sz w:val="22"/>
                <w:szCs w:val="22"/>
                <w:lang w:val="en-US"/>
              </w:rPr>
              <w:t xml:space="preserve">   I = 0,0001644</w:t>
            </w:r>
          </w:p>
          <w:p w:rsidR="00EB07D0" w:rsidRPr="000C5DA4" w:rsidRDefault="00EB07D0" w:rsidP="00EB07D0">
            <w:pPr>
              <w:numPr>
                <w:ilvl w:val="0"/>
                <w:numId w:val="18"/>
              </w:numPr>
              <w:spacing w:after="120"/>
              <w:ind w:right="-7"/>
              <w:jc w:val="both"/>
              <w:rPr>
                <w:rFonts w:asciiTheme="minorHAnsi" w:hAnsiTheme="minorHAnsi"/>
                <w:sz w:val="22"/>
                <w:szCs w:val="22"/>
              </w:rPr>
            </w:pPr>
            <w:r w:rsidRPr="000C5DA4">
              <w:rPr>
                <w:rFonts w:asciiTheme="minorHAnsi" w:hAnsiTheme="minorHAnsi"/>
                <w:sz w:val="22"/>
                <w:szCs w:val="22"/>
                <w:lang w:val="en-US"/>
              </w:rPr>
              <w:t xml:space="preserve">   </w:t>
            </w:r>
            <w:r w:rsidRPr="000C5DA4">
              <w:rPr>
                <w:rFonts w:asciiTheme="minorHAnsi" w:hAnsiTheme="minorHAnsi"/>
                <w:sz w:val="22"/>
                <w:szCs w:val="22"/>
              </w:rPr>
              <w:t>365</w:t>
            </w:r>
          </w:p>
          <w:p w:rsidR="00EB07D0" w:rsidRPr="000C5DA4" w:rsidRDefault="00EB07D0" w:rsidP="00EB07D0">
            <w:pPr>
              <w:spacing w:after="120"/>
              <w:ind w:right="-7"/>
              <w:jc w:val="both"/>
              <w:rPr>
                <w:rFonts w:asciiTheme="minorHAnsi" w:hAnsiTheme="minorHAnsi"/>
                <w:sz w:val="22"/>
                <w:szCs w:val="22"/>
              </w:rPr>
            </w:pPr>
            <w:r w:rsidRPr="000C5DA4">
              <w:rPr>
                <w:rFonts w:asciiTheme="minorHAnsi" w:hAnsiTheme="minorHAnsi"/>
                <w:sz w:val="22"/>
                <w:szCs w:val="22"/>
              </w:rPr>
              <w:t>TX = Percentual da taxa anual = 6%</w:t>
            </w:r>
          </w:p>
        </w:tc>
      </w:tr>
    </w:tbl>
    <w:p w:rsidR="00EB07D0" w:rsidRPr="000C5DA4" w:rsidRDefault="00EB07D0" w:rsidP="00EB07D0">
      <w:pPr>
        <w:pStyle w:val="Cabealho"/>
        <w:spacing w:after="120"/>
        <w:ind w:right="290"/>
        <w:rPr>
          <w:rFonts w:asciiTheme="minorHAnsi" w:hAnsiTheme="minorHAnsi" w:cs="Arial"/>
          <w:b/>
          <w:bCs/>
          <w:szCs w:val="24"/>
        </w:rPr>
      </w:pPr>
    </w:p>
    <w:p w:rsidR="00733D9B" w:rsidRPr="001B18F9" w:rsidRDefault="00733D9B" w:rsidP="001B18F9">
      <w:pPr>
        <w:pStyle w:val="PargrafodaLista"/>
        <w:numPr>
          <w:ilvl w:val="0"/>
          <w:numId w:val="21"/>
        </w:numPr>
        <w:tabs>
          <w:tab w:val="left" w:pos="142"/>
          <w:tab w:val="left" w:pos="1080"/>
          <w:tab w:val="left" w:pos="11400"/>
        </w:tabs>
        <w:spacing w:after="120" w:line="360" w:lineRule="auto"/>
        <w:ind w:right="628"/>
        <w:jc w:val="both"/>
        <w:rPr>
          <w:rFonts w:asciiTheme="minorHAnsi" w:hAnsiTheme="minorHAnsi"/>
          <w:b/>
          <w:sz w:val="22"/>
          <w:szCs w:val="22"/>
        </w:rPr>
      </w:pPr>
      <w:r w:rsidRPr="001B18F9">
        <w:rPr>
          <w:rFonts w:asciiTheme="minorHAnsi" w:hAnsiTheme="minorHAnsi"/>
          <w:b/>
          <w:sz w:val="22"/>
          <w:szCs w:val="22"/>
        </w:rPr>
        <w:t>DO REAJUSTE</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Será considerado índice inicial o da data da apresentação de proposta, com base na seguinte fórmula (Decreto nº 1.054/94 e Lei nº 10.192/01):</w:t>
      </w:r>
    </w:p>
    <w:p w:rsidR="00733D9B" w:rsidRPr="002350B4" w:rsidRDefault="00733D9B" w:rsidP="00EF5425">
      <w:pPr>
        <w:pBdr>
          <w:top w:val="single" w:sz="4" w:space="1" w:color="auto"/>
          <w:left w:val="single" w:sz="4" w:space="3" w:color="auto"/>
          <w:bottom w:val="single" w:sz="4" w:space="1" w:color="auto"/>
          <w:right w:val="single" w:sz="4" w:space="4" w:color="auto"/>
        </w:pBdr>
        <w:tabs>
          <w:tab w:val="left" w:pos="1134"/>
        </w:tabs>
        <w:spacing w:before="120" w:after="120"/>
        <w:ind w:left="1440"/>
        <w:jc w:val="center"/>
        <w:rPr>
          <w:rFonts w:asciiTheme="minorHAnsi" w:hAnsiTheme="minorHAnsi"/>
          <w:b/>
          <w:kern w:val="0"/>
          <w:sz w:val="22"/>
          <w:szCs w:val="22"/>
        </w:rPr>
      </w:pPr>
      <w:r w:rsidRPr="002350B4">
        <w:rPr>
          <w:rFonts w:asciiTheme="minorHAnsi" w:hAnsiTheme="minorHAnsi"/>
          <w:b/>
          <w:kern w:val="0"/>
          <w:sz w:val="22"/>
          <w:szCs w:val="22"/>
        </w:rPr>
        <w:t xml:space="preserve">R= </w:t>
      </w:r>
      <w:r w:rsidRPr="002350B4">
        <w:rPr>
          <w:rFonts w:asciiTheme="minorHAnsi" w:hAnsiTheme="minorHAnsi"/>
          <w:b/>
          <w:kern w:val="0"/>
          <w:sz w:val="22"/>
          <w:szCs w:val="22"/>
          <w:u w:val="single"/>
        </w:rPr>
        <w:t>V x I</w:t>
      </w:r>
      <w:r w:rsidRPr="002350B4">
        <w:rPr>
          <w:rFonts w:asciiTheme="minorHAnsi" w:hAnsiTheme="minorHAnsi"/>
          <w:b/>
          <w:kern w:val="0"/>
          <w:sz w:val="22"/>
          <w:szCs w:val="22"/>
        </w:rPr>
        <w:t xml:space="preserve"> – Io</w:t>
      </w:r>
    </w:p>
    <w:p w:rsidR="00733D9B" w:rsidRPr="002350B4" w:rsidRDefault="00733D9B" w:rsidP="00EF5425">
      <w:pPr>
        <w:pBdr>
          <w:top w:val="single" w:sz="4" w:space="1" w:color="auto"/>
          <w:left w:val="single" w:sz="4" w:space="3" w:color="auto"/>
          <w:bottom w:val="single" w:sz="4" w:space="1" w:color="auto"/>
          <w:right w:val="single" w:sz="4" w:space="4" w:color="auto"/>
        </w:pBdr>
        <w:tabs>
          <w:tab w:val="left" w:pos="1134"/>
        </w:tabs>
        <w:spacing w:before="120" w:after="120"/>
        <w:ind w:left="1440"/>
        <w:jc w:val="center"/>
        <w:rPr>
          <w:rFonts w:asciiTheme="minorHAnsi" w:hAnsiTheme="minorHAnsi"/>
          <w:b/>
          <w:kern w:val="0"/>
          <w:sz w:val="22"/>
          <w:szCs w:val="22"/>
        </w:rPr>
      </w:pPr>
      <w:r w:rsidRPr="002350B4">
        <w:rPr>
          <w:rFonts w:asciiTheme="minorHAnsi" w:hAnsiTheme="minorHAnsi"/>
          <w:b/>
          <w:kern w:val="0"/>
          <w:sz w:val="22"/>
          <w:szCs w:val="22"/>
        </w:rPr>
        <w:t>Io</w:t>
      </w:r>
    </w:p>
    <w:p w:rsidR="00733D9B" w:rsidRPr="002350B4" w:rsidRDefault="00733D9B" w:rsidP="00EF5425">
      <w:pPr>
        <w:tabs>
          <w:tab w:val="left" w:pos="1134"/>
        </w:tabs>
        <w:spacing w:before="120" w:after="120"/>
        <w:ind w:left="1440"/>
        <w:jc w:val="both"/>
        <w:rPr>
          <w:rFonts w:asciiTheme="minorHAnsi" w:hAnsiTheme="minorHAnsi"/>
          <w:b/>
          <w:kern w:val="0"/>
          <w:sz w:val="22"/>
          <w:szCs w:val="22"/>
        </w:rPr>
      </w:pPr>
      <w:r w:rsidRPr="002350B4">
        <w:rPr>
          <w:rFonts w:asciiTheme="minorHAnsi" w:hAnsiTheme="minorHAnsi"/>
          <w:b/>
          <w:kern w:val="0"/>
          <w:sz w:val="22"/>
          <w:szCs w:val="22"/>
        </w:rPr>
        <w:t xml:space="preserve">Sendo: </w:t>
      </w:r>
    </w:p>
    <w:p w:rsidR="00733D9B" w:rsidRPr="001B18F9" w:rsidRDefault="00733D9B" w:rsidP="00EF5425">
      <w:pPr>
        <w:tabs>
          <w:tab w:val="left" w:pos="1134"/>
        </w:tabs>
        <w:spacing w:before="120" w:after="120"/>
        <w:ind w:left="1440"/>
        <w:jc w:val="both"/>
        <w:rPr>
          <w:rFonts w:asciiTheme="minorHAnsi" w:hAnsiTheme="minorHAnsi"/>
          <w:kern w:val="0"/>
          <w:sz w:val="22"/>
          <w:szCs w:val="22"/>
        </w:rPr>
      </w:pPr>
      <w:r w:rsidRPr="001B18F9">
        <w:rPr>
          <w:rFonts w:asciiTheme="minorHAnsi" w:hAnsiTheme="minorHAnsi"/>
          <w:kern w:val="0"/>
          <w:sz w:val="22"/>
          <w:szCs w:val="22"/>
        </w:rPr>
        <w:t>R = Valor do reajuste procurado;</w:t>
      </w:r>
    </w:p>
    <w:p w:rsidR="00733D9B" w:rsidRPr="001B18F9" w:rsidRDefault="00EF5425" w:rsidP="00EF5425">
      <w:pPr>
        <w:tabs>
          <w:tab w:val="left" w:pos="1134"/>
        </w:tabs>
        <w:spacing w:before="120" w:after="120"/>
        <w:ind w:left="1440"/>
        <w:jc w:val="both"/>
        <w:rPr>
          <w:rFonts w:asciiTheme="minorHAnsi" w:hAnsiTheme="minorHAnsi"/>
          <w:kern w:val="0"/>
          <w:sz w:val="22"/>
          <w:szCs w:val="22"/>
        </w:rPr>
      </w:pPr>
      <w:r>
        <w:rPr>
          <w:rFonts w:asciiTheme="minorHAnsi" w:hAnsiTheme="minorHAnsi"/>
          <w:kern w:val="0"/>
          <w:sz w:val="22"/>
          <w:szCs w:val="22"/>
        </w:rPr>
        <w:t>V = Valor contratual do serviço</w:t>
      </w:r>
      <w:r w:rsidR="00733D9B" w:rsidRPr="001B18F9">
        <w:rPr>
          <w:rFonts w:asciiTheme="minorHAnsi" w:hAnsiTheme="minorHAnsi"/>
          <w:kern w:val="0"/>
          <w:sz w:val="22"/>
          <w:szCs w:val="22"/>
        </w:rPr>
        <w:t>;</w:t>
      </w:r>
    </w:p>
    <w:p w:rsidR="00733D9B" w:rsidRPr="001B18F9" w:rsidRDefault="00733D9B" w:rsidP="00EF5425">
      <w:pPr>
        <w:tabs>
          <w:tab w:val="left" w:pos="1134"/>
        </w:tabs>
        <w:spacing w:before="120" w:after="120"/>
        <w:ind w:left="1440"/>
        <w:jc w:val="both"/>
        <w:rPr>
          <w:rFonts w:asciiTheme="minorHAnsi" w:hAnsiTheme="minorHAnsi"/>
          <w:kern w:val="0"/>
          <w:sz w:val="22"/>
          <w:szCs w:val="22"/>
        </w:rPr>
      </w:pPr>
      <w:r w:rsidRPr="001B18F9">
        <w:rPr>
          <w:rFonts w:asciiTheme="minorHAnsi" w:hAnsiTheme="minorHAnsi"/>
          <w:kern w:val="0"/>
          <w:sz w:val="22"/>
          <w:szCs w:val="22"/>
        </w:rPr>
        <w:t>I = Índice relativo ao mês do reajuste;</w:t>
      </w:r>
    </w:p>
    <w:p w:rsidR="00733D9B" w:rsidRPr="001B18F9" w:rsidRDefault="00733D9B" w:rsidP="00EF5425">
      <w:pPr>
        <w:tabs>
          <w:tab w:val="left" w:pos="1134"/>
        </w:tabs>
        <w:spacing w:before="120" w:after="120"/>
        <w:ind w:left="1440"/>
        <w:jc w:val="both"/>
        <w:rPr>
          <w:rFonts w:asciiTheme="minorHAnsi" w:hAnsiTheme="minorHAnsi"/>
          <w:kern w:val="0"/>
          <w:sz w:val="22"/>
          <w:szCs w:val="22"/>
        </w:rPr>
      </w:pPr>
      <w:r w:rsidRPr="001B18F9">
        <w:rPr>
          <w:rFonts w:asciiTheme="minorHAnsi" w:hAnsiTheme="minorHAnsi"/>
          <w:kern w:val="0"/>
          <w:sz w:val="22"/>
          <w:szCs w:val="22"/>
        </w:rPr>
        <w:t>Io = Índice inicial – refere-se ao índice de custos ou de preços correspondentes ao mês da entrega da proposta da licitação.</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 xml:space="preserve">O índice a ser utilizado para o cálculo do reajustamento do contrato é o </w:t>
      </w:r>
      <w:r w:rsidRPr="00EF5425">
        <w:rPr>
          <w:rFonts w:asciiTheme="minorHAnsi" w:hAnsiTheme="minorHAnsi"/>
          <w:b/>
          <w:kern w:val="0"/>
          <w:sz w:val="22"/>
          <w:szCs w:val="22"/>
        </w:rPr>
        <w:t>Índice Geral de Preços de Mercado – IGP-M</w:t>
      </w:r>
      <w:r w:rsidRPr="001B18F9">
        <w:rPr>
          <w:rFonts w:asciiTheme="minorHAnsi" w:hAnsiTheme="minorHAnsi"/>
          <w:kern w:val="0"/>
          <w:sz w:val="22"/>
          <w:szCs w:val="22"/>
        </w:rPr>
        <w:t xml:space="preserve">,  da </w:t>
      </w:r>
      <w:r w:rsidRPr="00EF5425">
        <w:rPr>
          <w:rFonts w:asciiTheme="minorHAnsi" w:hAnsiTheme="minorHAnsi"/>
          <w:b/>
          <w:kern w:val="0"/>
          <w:sz w:val="22"/>
          <w:szCs w:val="22"/>
        </w:rPr>
        <w:t>Fundação Getúlio Vargas - FGV</w:t>
      </w:r>
      <w:r w:rsidRPr="001B18F9">
        <w:rPr>
          <w:rFonts w:asciiTheme="minorHAnsi" w:hAnsiTheme="minorHAnsi"/>
          <w:kern w:val="0"/>
          <w:sz w:val="22"/>
          <w:szCs w:val="22"/>
        </w:rPr>
        <w:t xml:space="preserve"> ou outro índice que venha a substituí-lo;</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Os reajustes serão precedidos obrigatoriamente de solicitação da CONTRATADA, acompanhada de memorial do cálculo, conforme for a variação de custos objeto do reajuste;</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É vedada a inclusão, por ocasião do reajuste de itens de insumos e materiais não previstos na proposta inicial, exceto quando se tornarem obrigatórios por força de instrumento legal, sentença normativa, acordo coletivo ou convenção coletiva;</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A decisão sobre o pedido de reajuste deve ser feita no prazo máximo de 60 (sessenta dias) dias, contados a partir da solicitação e da entrega dos comprovantes de variação dos custos;</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Os reajustes serão formalizados por meio de apostilamento e não poderão alterar o equilíbrio econômico-financeiro dos contratos;</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lastRenderedPageBreak/>
        <w:t>O prazo referido no subitem 1</w:t>
      </w:r>
      <w:r w:rsidR="002B1A43">
        <w:rPr>
          <w:rFonts w:asciiTheme="minorHAnsi" w:hAnsiTheme="minorHAnsi"/>
          <w:kern w:val="0"/>
          <w:sz w:val="22"/>
          <w:szCs w:val="22"/>
        </w:rPr>
        <w:t>2</w:t>
      </w:r>
      <w:r w:rsidRPr="001B18F9">
        <w:rPr>
          <w:rFonts w:asciiTheme="minorHAnsi" w:hAnsiTheme="minorHAnsi"/>
          <w:kern w:val="0"/>
          <w:sz w:val="22"/>
          <w:szCs w:val="22"/>
        </w:rPr>
        <w:t>.6. ficará suspenso enquanto a CONTRATADA não cumprir os atos ou apresentar a documentação solicitada pelo CONTRATANTE para a comprovação da variação dos custos;</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Os reajustes a que a CONTRATADA fizer jus e não forem solicitados durante a vigência do contrato serão objeto de preclusão com o encerramento do contrato;</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Os novos valores contratuais decorrentes dos reajustes terão suas vigências iniciadas do interregno mínimo de 01 (um) ano da data de ocorrência do fato gerador que deu causa ao reajuste, ou seja, do aniversário da data-limite para apresentação das propostas constante deste edital, em relação aos custos com insumos e materiais necessários à execução do objeto contratado;</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Os efeitos financeiros do reajuste ocorrerão exclusivamente para os itens que o motivaram, e apenas em relação à diferença porventura existente;</w:t>
      </w:r>
    </w:p>
    <w:p w:rsidR="00733D9B" w:rsidRPr="001B18F9" w:rsidRDefault="00733D9B" w:rsidP="001B18F9">
      <w:pPr>
        <w:numPr>
          <w:ilvl w:val="1"/>
          <w:numId w:val="21"/>
        </w:numPr>
        <w:tabs>
          <w:tab w:val="left" w:pos="1134"/>
        </w:tabs>
        <w:spacing w:before="120" w:after="120"/>
        <w:jc w:val="both"/>
        <w:rPr>
          <w:rFonts w:asciiTheme="minorHAnsi" w:hAnsiTheme="minorHAnsi"/>
          <w:kern w:val="0"/>
          <w:sz w:val="22"/>
          <w:szCs w:val="22"/>
        </w:rPr>
      </w:pPr>
      <w:r w:rsidRPr="001B18F9">
        <w:rPr>
          <w:rFonts w:asciiTheme="minorHAnsi" w:hAnsiTheme="minorHAnsi"/>
          <w:kern w:val="0"/>
          <w:sz w:val="22"/>
          <w:szCs w:val="22"/>
        </w:rPr>
        <w:t>O reajuste não interfere no direito das partes de solicitar, a qualquer momento, a manutenção do equilíbrio econômico-financeiro dos contratos com base no disposto no art. 65 da Lei nº 8.666/93.</w:t>
      </w:r>
    </w:p>
    <w:p w:rsidR="00EB07D0" w:rsidRPr="000C5DA4" w:rsidRDefault="00EB07D0" w:rsidP="00EB07D0">
      <w:pPr>
        <w:pStyle w:val="Cabealho"/>
        <w:spacing w:after="120"/>
        <w:ind w:right="290"/>
        <w:rPr>
          <w:rFonts w:asciiTheme="minorHAnsi" w:hAnsiTheme="minorHAnsi" w:cs="Arial"/>
          <w:b/>
          <w:bCs/>
          <w:szCs w:val="24"/>
        </w:rPr>
      </w:pPr>
    </w:p>
    <w:p w:rsidR="001144C7" w:rsidRPr="00042066" w:rsidRDefault="001144C7" w:rsidP="00D35E23">
      <w:pPr>
        <w:pStyle w:val="PargrafodaLista"/>
        <w:numPr>
          <w:ilvl w:val="0"/>
          <w:numId w:val="21"/>
        </w:numPr>
        <w:tabs>
          <w:tab w:val="left" w:pos="142"/>
          <w:tab w:val="left" w:pos="1080"/>
          <w:tab w:val="left" w:pos="11400"/>
        </w:tabs>
        <w:spacing w:after="120" w:line="360" w:lineRule="auto"/>
        <w:ind w:right="628"/>
        <w:jc w:val="both"/>
        <w:rPr>
          <w:rFonts w:asciiTheme="minorHAnsi" w:hAnsiTheme="minorHAnsi"/>
          <w:b/>
          <w:sz w:val="22"/>
          <w:szCs w:val="22"/>
        </w:rPr>
      </w:pPr>
      <w:r w:rsidRPr="00042066">
        <w:rPr>
          <w:rFonts w:asciiTheme="minorHAnsi" w:hAnsiTheme="minorHAnsi"/>
          <w:b/>
          <w:sz w:val="22"/>
          <w:szCs w:val="22"/>
        </w:rPr>
        <w:t>DAS PENALIDADES</w:t>
      </w:r>
    </w:p>
    <w:p w:rsidR="001144C7" w:rsidRDefault="00BB419E" w:rsidP="00BB419E">
      <w:pPr>
        <w:pStyle w:val="PargrafodaLista"/>
        <w:numPr>
          <w:ilvl w:val="1"/>
          <w:numId w:val="21"/>
        </w:numPr>
        <w:tabs>
          <w:tab w:val="left" w:pos="142"/>
          <w:tab w:val="left" w:pos="1080"/>
          <w:tab w:val="left" w:pos="11400"/>
        </w:tabs>
        <w:spacing w:after="120" w:line="360" w:lineRule="auto"/>
        <w:ind w:right="628"/>
        <w:jc w:val="both"/>
        <w:rPr>
          <w:rFonts w:asciiTheme="minorHAnsi" w:hAnsiTheme="minorHAnsi"/>
          <w:sz w:val="22"/>
          <w:szCs w:val="22"/>
        </w:rPr>
      </w:pPr>
      <w:r w:rsidRPr="00BB419E">
        <w:rPr>
          <w:rFonts w:asciiTheme="minorHAnsi" w:hAnsiTheme="minorHAnsi"/>
          <w:sz w:val="22"/>
          <w:szCs w:val="22"/>
        </w:rPr>
        <w:t>A licitante será sancionada com o impedimento de licitar e contratar com a União, descredenciada no SICAF e multa, além das demais cominações legais, observadas as seguintes gradações, a depender do potencial lesivo de cada conduta discriminada</w:t>
      </w:r>
      <w:r w:rsidR="001144C7" w:rsidRPr="00BB419E">
        <w:rPr>
          <w:rFonts w:asciiTheme="minorHAnsi" w:hAnsiTheme="minorHAnsi"/>
          <w:sz w:val="22"/>
          <w:szCs w:val="22"/>
        </w:rPr>
        <w:t>:</w:t>
      </w:r>
    </w:p>
    <w:p w:rsidR="00BB419E" w:rsidRPr="00BB419E" w:rsidRDefault="00BB419E" w:rsidP="00BB419E">
      <w:pPr>
        <w:pStyle w:val="PargrafodaLista"/>
        <w:tabs>
          <w:tab w:val="left" w:pos="142"/>
          <w:tab w:val="left" w:pos="1080"/>
          <w:tab w:val="left" w:pos="11400"/>
        </w:tabs>
        <w:spacing w:after="120" w:line="360" w:lineRule="auto"/>
        <w:ind w:left="1440" w:right="628"/>
        <w:jc w:val="both"/>
        <w:rPr>
          <w:rFonts w:asciiTheme="minorHAnsi" w:hAnsiTheme="minorHAnsi"/>
          <w:sz w:val="22"/>
          <w:szCs w:val="22"/>
        </w:rPr>
      </w:pPr>
    </w:p>
    <w:p w:rsidR="00BB419E" w:rsidRDefault="00BB419E" w:rsidP="00BB419E">
      <w:pPr>
        <w:pStyle w:val="PargrafodaLista"/>
        <w:numPr>
          <w:ilvl w:val="2"/>
          <w:numId w:val="21"/>
        </w:numPr>
        <w:tabs>
          <w:tab w:val="left" w:pos="1080"/>
          <w:tab w:val="left" w:pos="1134"/>
        </w:tabs>
        <w:spacing w:after="120" w:line="360" w:lineRule="auto"/>
        <w:jc w:val="both"/>
        <w:rPr>
          <w:rFonts w:asciiTheme="minorHAnsi" w:hAnsiTheme="minorHAnsi"/>
          <w:sz w:val="22"/>
          <w:szCs w:val="22"/>
        </w:rPr>
      </w:pPr>
      <w:r w:rsidRPr="00BB419E">
        <w:rPr>
          <w:rFonts w:asciiTheme="minorHAnsi" w:hAnsiTheme="minorHAnsi"/>
          <w:sz w:val="22"/>
          <w:szCs w:val="22"/>
        </w:rPr>
        <w:t>Impedimento de licitar e contratar com a União, descredenciamento no SICAF pelo prazo de 05 (cinco) anos e multa de 5% (cinco por cento) do valor estimado para a contratação, nos casos de fraude fiscal, apresentação de documento falso, emissão de declaração falsa e comportamento inidôneo</w:t>
      </w:r>
      <w:r>
        <w:rPr>
          <w:rFonts w:asciiTheme="minorHAnsi" w:hAnsiTheme="minorHAnsi"/>
          <w:sz w:val="22"/>
          <w:szCs w:val="22"/>
        </w:rPr>
        <w:t>;</w:t>
      </w:r>
    </w:p>
    <w:p w:rsidR="00BB419E" w:rsidRDefault="00BB419E" w:rsidP="00BB419E">
      <w:pPr>
        <w:pStyle w:val="PargrafodaLista"/>
        <w:numPr>
          <w:ilvl w:val="2"/>
          <w:numId w:val="21"/>
        </w:numPr>
        <w:tabs>
          <w:tab w:val="left" w:pos="1080"/>
          <w:tab w:val="left" w:pos="1134"/>
        </w:tabs>
        <w:spacing w:after="120" w:line="360" w:lineRule="auto"/>
        <w:jc w:val="both"/>
        <w:rPr>
          <w:rFonts w:asciiTheme="minorHAnsi" w:hAnsiTheme="minorHAnsi"/>
          <w:sz w:val="22"/>
          <w:szCs w:val="22"/>
        </w:rPr>
      </w:pPr>
      <w:r w:rsidRPr="00BB419E">
        <w:rPr>
          <w:rFonts w:asciiTheme="minorHAnsi" w:hAnsiTheme="minorHAnsi"/>
          <w:sz w:val="22"/>
          <w:szCs w:val="22"/>
        </w:rPr>
        <w:t>Impedimento de licitar e contratar com a União, descredenciamento no SICAF  pelo prazo de 02 (dois) anos e multa de 2% (dois por cento) do valor estimado para a contratação, nos casos de retardamento da execução do objeto do contrato e falha ou fraude na execução do contrato</w:t>
      </w:r>
      <w:r>
        <w:rPr>
          <w:rFonts w:asciiTheme="minorHAnsi" w:hAnsiTheme="minorHAnsi"/>
          <w:sz w:val="22"/>
          <w:szCs w:val="22"/>
        </w:rPr>
        <w:t>;</w:t>
      </w:r>
    </w:p>
    <w:p w:rsidR="00BB419E" w:rsidRDefault="00BB419E" w:rsidP="00BB419E">
      <w:pPr>
        <w:pStyle w:val="PargrafodaLista"/>
        <w:numPr>
          <w:ilvl w:val="2"/>
          <w:numId w:val="21"/>
        </w:numPr>
        <w:tabs>
          <w:tab w:val="left" w:pos="1080"/>
          <w:tab w:val="left" w:pos="1134"/>
        </w:tabs>
        <w:spacing w:after="120" w:line="360" w:lineRule="auto"/>
        <w:jc w:val="both"/>
        <w:rPr>
          <w:rFonts w:asciiTheme="minorHAnsi" w:hAnsiTheme="minorHAnsi"/>
          <w:sz w:val="22"/>
          <w:szCs w:val="22"/>
        </w:rPr>
      </w:pPr>
      <w:r w:rsidRPr="00BB419E">
        <w:rPr>
          <w:rFonts w:asciiTheme="minorHAnsi" w:hAnsiTheme="minorHAnsi"/>
          <w:sz w:val="22"/>
          <w:szCs w:val="22"/>
        </w:rPr>
        <w:t xml:space="preserve">Impedimento de licitar e contratar com a União, descredenciamento no SICAF pelo prazo de 01 (um) ano e multa de 1% (um por cento) do valor estimado para a </w:t>
      </w:r>
      <w:r w:rsidRPr="00BB419E">
        <w:rPr>
          <w:rFonts w:asciiTheme="minorHAnsi" w:hAnsiTheme="minorHAnsi"/>
          <w:sz w:val="22"/>
          <w:szCs w:val="22"/>
        </w:rPr>
        <w:lastRenderedPageBreak/>
        <w:t>contratação, nos casos de não assinatura do contrato no prazo estabelecido, não entrega da documentação exigida no certame e não manutenção da proposta</w:t>
      </w:r>
      <w:r>
        <w:rPr>
          <w:rFonts w:asciiTheme="minorHAnsi" w:hAnsiTheme="minorHAnsi"/>
          <w:sz w:val="22"/>
          <w:szCs w:val="22"/>
        </w:rPr>
        <w:t>.</w:t>
      </w:r>
    </w:p>
    <w:p w:rsidR="00BB419E" w:rsidRDefault="00BB419E" w:rsidP="00BB419E">
      <w:pPr>
        <w:pStyle w:val="PargrafodaLista"/>
        <w:numPr>
          <w:ilvl w:val="1"/>
          <w:numId w:val="21"/>
        </w:numPr>
        <w:tabs>
          <w:tab w:val="num" w:pos="1134"/>
        </w:tabs>
        <w:jc w:val="both"/>
        <w:rPr>
          <w:rFonts w:asciiTheme="minorHAnsi" w:hAnsiTheme="minorHAnsi"/>
          <w:sz w:val="22"/>
          <w:szCs w:val="22"/>
        </w:rPr>
      </w:pPr>
      <w:r>
        <w:rPr>
          <w:rFonts w:asciiTheme="minorHAnsi" w:hAnsiTheme="minorHAnsi"/>
          <w:sz w:val="22"/>
          <w:szCs w:val="22"/>
        </w:rPr>
        <w:t>Para os fins do subitem 12</w:t>
      </w:r>
      <w:r w:rsidRPr="00BB419E">
        <w:rPr>
          <w:rFonts w:asciiTheme="minorHAnsi" w:hAnsiTheme="minorHAnsi"/>
          <w:sz w:val="22"/>
          <w:szCs w:val="22"/>
        </w:rPr>
        <w:t>.1.1, reputar-se-ão inidôneos:</w:t>
      </w:r>
    </w:p>
    <w:p w:rsidR="00BB419E" w:rsidRDefault="00BB419E" w:rsidP="00BB419E">
      <w:pPr>
        <w:pStyle w:val="PargrafodaLista"/>
        <w:tabs>
          <w:tab w:val="num" w:pos="1134"/>
        </w:tabs>
        <w:ind w:left="1440"/>
        <w:jc w:val="both"/>
        <w:rPr>
          <w:rFonts w:asciiTheme="minorHAnsi" w:hAnsiTheme="minorHAnsi"/>
          <w:sz w:val="22"/>
          <w:szCs w:val="22"/>
        </w:rPr>
      </w:pPr>
    </w:p>
    <w:p w:rsidR="00BB419E" w:rsidRPr="00BB419E" w:rsidRDefault="00BB419E" w:rsidP="00BB419E">
      <w:pPr>
        <w:pStyle w:val="PargrafodaLista"/>
        <w:tabs>
          <w:tab w:val="left" w:pos="1080"/>
          <w:tab w:val="left" w:pos="1134"/>
        </w:tabs>
        <w:spacing w:after="120" w:line="360" w:lineRule="auto"/>
        <w:ind w:left="2520"/>
        <w:jc w:val="both"/>
        <w:rPr>
          <w:rFonts w:asciiTheme="minorHAnsi" w:hAnsiTheme="minorHAnsi"/>
          <w:sz w:val="22"/>
          <w:szCs w:val="22"/>
        </w:rPr>
      </w:pPr>
      <w:r>
        <w:rPr>
          <w:rFonts w:asciiTheme="minorHAnsi" w:hAnsiTheme="minorHAnsi"/>
          <w:sz w:val="22"/>
          <w:szCs w:val="22"/>
        </w:rPr>
        <w:t>12</w:t>
      </w:r>
      <w:r w:rsidRPr="00BB419E">
        <w:rPr>
          <w:rFonts w:asciiTheme="minorHAnsi" w:hAnsiTheme="minorHAnsi"/>
          <w:sz w:val="22"/>
          <w:szCs w:val="22"/>
        </w:rPr>
        <w:t>.2.1 - A declaração falsa quanto às condições de participação, quanto ao enquadramento como ME/EPP ou o conluio entre os licitantes, em qualquer momento da licitação, mesmo após o encerramento da fase de lances.</w:t>
      </w:r>
    </w:p>
    <w:p w:rsidR="00BB419E" w:rsidRPr="00BB419E" w:rsidRDefault="00BB419E" w:rsidP="00BB419E">
      <w:pPr>
        <w:tabs>
          <w:tab w:val="num" w:pos="1134"/>
        </w:tabs>
        <w:jc w:val="both"/>
        <w:rPr>
          <w:rFonts w:asciiTheme="minorHAnsi" w:hAnsiTheme="minorHAnsi"/>
          <w:kern w:val="0"/>
          <w:sz w:val="22"/>
          <w:szCs w:val="22"/>
        </w:rPr>
      </w:pPr>
    </w:p>
    <w:p w:rsidR="00BB419E" w:rsidRDefault="00BB419E" w:rsidP="00BB419E">
      <w:pPr>
        <w:pStyle w:val="PargrafodaLista"/>
        <w:numPr>
          <w:ilvl w:val="2"/>
          <w:numId w:val="29"/>
        </w:numPr>
        <w:tabs>
          <w:tab w:val="left" w:pos="1080"/>
          <w:tab w:val="left" w:pos="1134"/>
        </w:tabs>
        <w:spacing w:after="120" w:line="360" w:lineRule="auto"/>
        <w:jc w:val="both"/>
        <w:rPr>
          <w:rFonts w:asciiTheme="minorHAnsi" w:hAnsiTheme="minorHAnsi"/>
          <w:sz w:val="22"/>
          <w:szCs w:val="22"/>
        </w:rPr>
      </w:pPr>
      <w:r w:rsidRPr="00BB419E">
        <w:rPr>
          <w:rFonts w:asciiTheme="minorHAnsi" w:hAnsiTheme="minorHAnsi"/>
          <w:sz w:val="22"/>
          <w:szCs w:val="22"/>
        </w:rPr>
        <w:t>-  Atos como os descritos nos artigos 90, 92, 93, 94, 95 e 97 da Lei n.º 8.666/93.</w:t>
      </w:r>
    </w:p>
    <w:p w:rsidR="00BB419E" w:rsidRDefault="00BB419E" w:rsidP="00BB419E">
      <w:pPr>
        <w:pStyle w:val="PargrafodaLista"/>
        <w:tabs>
          <w:tab w:val="left" w:pos="1080"/>
          <w:tab w:val="left" w:pos="1134"/>
        </w:tabs>
        <w:spacing w:after="120" w:line="360" w:lineRule="auto"/>
        <w:ind w:left="2520"/>
        <w:jc w:val="both"/>
        <w:rPr>
          <w:rFonts w:asciiTheme="minorHAnsi" w:hAnsiTheme="minorHAnsi"/>
          <w:sz w:val="22"/>
          <w:szCs w:val="22"/>
        </w:rPr>
      </w:pPr>
    </w:p>
    <w:p w:rsidR="00BB419E" w:rsidRPr="00BB419E" w:rsidRDefault="00BB419E" w:rsidP="00BB419E">
      <w:pPr>
        <w:pStyle w:val="PargrafodaLista"/>
        <w:numPr>
          <w:ilvl w:val="1"/>
          <w:numId w:val="21"/>
        </w:numPr>
        <w:jc w:val="both"/>
        <w:rPr>
          <w:rFonts w:asciiTheme="minorHAnsi" w:hAnsiTheme="minorHAnsi"/>
          <w:sz w:val="22"/>
          <w:szCs w:val="22"/>
        </w:rPr>
      </w:pPr>
      <w:r w:rsidRPr="00BB419E">
        <w:rPr>
          <w:rFonts w:asciiTheme="minorHAnsi" w:hAnsiTheme="minorHAnsi"/>
          <w:sz w:val="22"/>
          <w:szCs w:val="22"/>
        </w:rPr>
        <w:t>A penalidade de multa pode ser aplicada cumulativamente com a sanção de impedimento.</w:t>
      </w:r>
    </w:p>
    <w:p w:rsidR="00BB419E" w:rsidRPr="008C55E1" w:rsidRDefault="00BB419E" w:rsidP="00BB419E">
      <w:pPr>
        <w:tabs>
          <w:tab w:val="num" w:pos="1134"/>
        </w:tabs>
        <w:jc w:val="both"/>
        <w:rPr>
          <w:rFonts w:ascii="Verdana" w:hAnsi="Verdana" w:cs="Courier New"/>
          <w:sz w:val="22"/>
          <w:szCs w:val="22"/>
        </w:rPr>
      </w:pPr>
    </w:p>
    <w:p w:rsidR="00BB419E" w:rsidRPr="00BB419E" w:rsidRDefault="00BB419E" w:rsidP="009D3D0D">
      <w:pPr>
        <w:pStyle w:val="PargrafodaLista"/>
        <w:numPr>
          <w:ilvl w:val="1"/>
          <w:numId w:val="21"/>
        </w:numPr>
        <w:jc w:val="both"/>
        <w:rPr>
          <w:rFonts w:asciiTheme="minorHAnsi" w:hAnsiTheme="minorHAnsi"/>
          <w:sz w:val="22"/>
          <w:szCs w:val="22"/>
        </w:rPr>
      </w:pPr>
      <w:r w:rsidRPr="00BB419E">
        <w:rPr>
          <w:rFonts w:asciiTheme="minorHAnsi" w:hAnsiTheme="minorHAnsi"/>
          <w:sz w:val="22"/>
          <w:szCs w:val="22"/>
        </w:rPr>
        <w:t>A aplicação de qualquer das penalidades previstas realizar-se-á em processo</w:t>
      </w:r>
    </w:p>
    <w:p w:rsidR="00BB419E" w:rsidRPr="009D3D0D" w:rsidRDefault="00BB419E" w:rsidP="009D3D0D">
      <w:pPr>
        <w:pStyle w:val="PargrafodaLista"/>
        <w:ind w:left="1440"/>
        <w:jc w:val="both"/>
        <w:rPr>
          <w:rFonts w:asciiTheme="minorHAnsi" w:hAnsiTheme="minorHAnsi"/>
          <w:sz w:val="22"/>
          <w:szCs w:val="22"/>
        </w:rPr>
      </w:pPr>
      <w:r w:rsidRPr="009D3D0D">
        <w:rPr>
          <w:rFonts w:asciiTheme="minorHAnsi" w:hAnsiTheme="minorHAnsi"/>
          <w:sz w:val="22"/>
          <w:szCs w:val="22"/>
        </w:rPr>
        <w:t>administrativo que assegurará o contraditório e a ampla defesa à licitante/adjudicatária, observando-se o procedimento previsto na Lei n.º 8.666, de 1993, e subsidiariamente na Lei n.º 9.784, de 1999.</w:t>
      </w:r>
    </w:p>
    <w:p w:rsidR="00BB419E" w:rsidRPr="008C55E1" w:rsidRDefault="00BB419E" w:rsidP="00BB419E">
      <w:pPr>
        <w:tabs>
          <w:tab w:val="num" w:pos="1134"/>
        </w:tabs>
        <w:ind w:left="709"/>
        <w:jc w:val="both"/>
        <w:rPr>
          <w:rFonts w:ascii="Verdana" w:hAnsi="Verdana" w:cs="Courier New"/>
          <w:sz w:val="22"/>
          <w:szCs w:val="22"/>
        </w:rPr>
      </w:pPr>
    </w:p>
    <w:p w:rsidR="00BB419E" w:rsidRPr="00BB419E" w:rsidRDefault="00BB419E" w:rsidP="00BB419E">
      <w:pPr>
        <w:pStyle w:val="PargrafodaLista"/>
        <w:numPr>
          <w:ilvl w:val="2"/>
          <w:numId w:val="21"/>
        </w:numPr>
        <w:jc w:val="both"/>
        <w:rPr>
          <w:rFonts w:asciiTheme="minorHAnsi" w:hAnsiTheme="minorHAnsi"/>
          <w:sz w:val="22"/>
          <w:szCs w:val="22"/>
        </w:rPr>
      </w:pPr>
      <w:r w:rsidRPr="00BB419E">
        <w:rPr>
          <w:rFonts w:asciiTheme="minorHAnsi" w:hAnsi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B419E" w:rsidRPr="008C55E1" w:rsidRDefault="00BB419E" w:rsidP="00BB419E">
      <w:pPr>
        <w:jc w:val="both"/>
        <w:rPr>
          <w:rFonts w:ascii="Verdana" w:hAnsi="Verdana" w:cs="Courier New"/>
          <w:sz w:val="22"/>
          <w:szCs w:val="22"/>
        </w:rPr>
      </w:pPr>
    </w:p>
    <w:p w:rsidR="00BB419E" w:rsidRDefault="00BB419E" w:rsidP="00651394">
      <w:pPr>
        <w:pStyle w:val="PargrafodaLista"/>
        <w:numPr>
          <w:ilvl w:val="1"/>
          <w:numId w:val="21"/>
        </w:numPr>
        <w:jc w:val="both"/>
        <w:rPr>
          <w:rFonts w:asciiTheme="minorHAnsi" w:hAnsiTheme="minorHAnsi"/>
          <w:sz w:val="22"/>
          <w:szCs w:val="22"/>
        </w:rPr>
      </w:pPr>
      <w:r w:rsidRPr="00651394">
        <w:rPr>
          <w:rFonts w:asciiTheme="minorHAnsi" w:hAnsiTheme="minorHAnsi"/>
          <w:sz w:val="22"/>
          <w:szCs w:val="22"/>
        </w:rPr>
        <w:t>As penalidades porventura aplicadas à CONTRATADA serão registradas no SICAF.</w:t>
      </w:r>
    </w:p>
    <w:p w:rsidR="003877CF" w:rsidRDefault="003877CF" w:rsidP="003877CF">
      <w:pPr>
        <w:jc w:val="both"/>
        <w:rPr>
          <w:rFonts w:asciiTheme="minorHAnsi" w:hAnsiTheme="minorHAnsi"/>
          <w:sz w:val="22"/>
          <w:szCs w:val="22"/>
        </w:rPr>
      </w:pPr>
    </w:p>
    <w:p w:rsidR="003877CF" w:rsidRPr="003877CF" w:rsidRDefault="003877CF" w:rsidP="003877CF">
      <w:pPr>
        <w:pStyle w:val="PargrafodaLista"/>
        <w:numPr>
          <w:ilvl w:val="1"/>
          <w:numId w:val="21"/>
        </w:numPr>
        <w:jc w:val="both"/>
        <w:rPr>
          <w:rFonts w:asciiTheme="minorHAnsi" w:hAnsiTheme="minorHAnsi"/>
          <w:sz w:val="22"/>
          <w:szCs w:val="22"/>
        </w:rPr>
      </w:pPr>
      <w:r>
        <w:rPr>
          <w:rFonts w:asciiTheme="minorHAnsi" w:hAnsiTheme="minorHAnsi"/>
          <w:sz w:val="22"/>
          <w:szCs w:val="22"/>
        </w:rPr>
        <w:t>Serão aplicadas, ainda, à contratada, garantidos o contraditório e a ampla defesa, as penalidades conforme a seguir:</w:t>
      </w:r>
    </w:p>
    <w:p w:rsidR="00BB419E" w:rsidRPr="003877CF" w:rsidRDefault="00BB419E" w:rsidP="00BB419E">
      <w:pPr>
        <w:pStyle w:val="PargrafodaLista"/>
        <w:tabs>
          <w:tab w:val="left" w:pos="1080"/>
          <w:tab w:val="left" w:pos="1134"/>
        </w:tabs>
        <w:spacing w:after="120" w:line="360" w:lineRule="auto"/>
        <w:ind w:left="2520"/>
        <w:jc w:val="both"/>
        <w:rPr>
          <w:rFonts w:asciiTheme="minorHAnsi" w:hAnsiTheme="minorHAnsi"/>
          <w:b/>
          <w:sz w:val="22"/>
          <w:szCs w:val="22"/>
        </w:rPr>
      </w:pPr>
    </w:p>
    <w:p w:rsidR="001144C7" w:rsidRPr="003877CF" w:rsidRDefault="001144C7" w:rsidP="001144C7">
      <w:pPr>
        <w:tabs>
          <w:tab w:val="left" w:pos="1080"/>
          <w:tab w:val="left" w:pos="1134"/>
        </w:tabs>
        <w:spacing w:after="120" w:line="360" w:lineRule="auto"/>
        <w:jc w:val="both"/>
        <w:rPr>
          <w:rFonts w:asciiTheme="minorHAnsi" w:hAnsiTheme="minorHAnsi"/>
          <w:b/>
          <w:sz w:val="22"/>
          <w:szCs w:val="22"/>
          <w:u w:val="single"/>
        </w:rPr>
      </w:pPr>
      <w:r w:rsidRPr="003877CF">
        <w:rPr>
          <w:rFonts w:asciiTheme="minorHAnsi" w:hAnsiTheme="minorHAnsi"/>
          <w:b/>
          <w:kern w:val="0"/>
          <w:sz w:val="22"/>
          <w:szCs w:val="22"/>
          <w:u w:val="single"/>
        </w:rPr>
        <w:t>MULTA</w:t>
      </w:r>
      <w:r w:rsidRPr="003877CF">
        <w:rPr>
          <w:rFonts w:asciiTheme="minorHAnsi" w:hAnsiTheme="minorHAnsi"/>
          <w:b/>
          <w:sz w:val="22"/>
          <w:szCs w:val="22"/>
          <w:u w:val="single"/>
        </w:rPr>
        <w:t xml:space="preserve"> POR ENTREGA DE PRODUTO DIFERENTE DO APROVADO</w:t>
      </w:r>
    </w:p>
    <w:p w:rsidR="001144C7" w:rsidRPr="000C5DA4" w:rsidRDefault="001144C7" w:rsidP="005335AB">
      <w:pPr>
        <w:tabs>
          <w:tab w:val="left" w:pos="1080"/>
          <w:tab w:val="left" w:pos="1134"/>
        </w:tabs>
        <w:spacing w:after="120" w:line="360" w:lineRule="auto"/>
        <w:ind w:right="567"/>
        <w:jc w:val="both"/>
        <w:rPr>
          <w:rFonts w:asciiTheme="minorHAnsi" w:hAnsiTheme="minorHAnsi"/>
          <w:sz w:val="22"/>
          <w:szCs w:val="22"/>
          <w:u w:val="single"/>
        </w:rPr>
      </w:pPr>
      <w:r w:rsidRPr="000C5DA4">
        <w:rPr>
          <w:rFonts w:asciiTheme="minorHAnsi" w:hAnsiTheme="minorHAnsi"/>
          <w:sz w:val="22"/>
          <w:szCs w:val="22"/>
        </w:rPr>
        <w:t xml:space="preserve">Ficará obrigada a reparar o erro, gerando, ainda, a aplicação de multa de 20% </w:t>
      </w:r>
      <w:r w:rsidR="00BC2E3A">
        <w:rPr>
          <w:rFonts w:asciiTheme="minorHAnsi" w:hAnsiTheme="minorHAnsi"/>
          <w:sz w:val="22"/>
          <w:szCs w:val="22"/>
        </w:rPr>
        <w:t xml:space="preserve">(vinte por cento) </w:t>
      </w:r>
      <w:r w:rsidRPr="000C5DA4">
        <w:rPr>
          <w:rFonts w:asciiTheme="minorHAnsi" w:hAnsiTheme="minorHAnsi"/>
          <w:sz w:val="22"/>
          <w:szCs w:val="22"/>
        </w:rPr>
        <w:t>sobre o valor da edição em questão a CONTRATADA que:</w:t>
      </w:r>
    </w:p>
    <w:p w:rsidR="001144C7" w:rsidRPr="000C5DA4" w:rsidRDefault="001144C7" w:rsidP="005335AB">
      <w:pPr>
        <w:pStyle w:val="PargrafodaLista"/>
        <w:numPr>
          <w:ilvl w:val="1"/>
          <w:numId w:val="21"/>
        </w:numPr>
        <w:tabs>
          <w:tab w:val="left" w:pos="1080"/>
          <w:tab w:val="left" w:pos="1134"/>
        </w:tabs>
        <w:spacing w:after="120" w:line="360" w:lineRule="auto"/>
        <w:ind w:right="567"/>
        <w:jc w:val="both"/>
        <w:rPr>
          <w:rFonts w:asciiTheme="minorHAnsi" w:hAnsiTheme="minorHAnsi"/>
          <w:sz w:val="22"/>
          <w:szCs w:val="22"/>
        </w:rPr>
      </w:pPr>
      <w:r w:rsidRPr="000C5DA4">
        <w:rPr>
          <w:rFonts w:asciiTheme="minorHAnsi" w:hAnsiTheme="minorHAnsi"/>
          <w:sz w:val="22"/>
          <w:szCs w:val="22"/>
        </w:rPr>
        <w:t xml:space="preserve">Não executar o objeto do Contrato conforme especificações gráficas e/ou técnicas descritas no </w:t>
      </w:r>
      <w:r w:rsidR="00D35E23" w:rsidRPr="000C5DA4">
        <w:rPr>
          <w:rFonts w:asciiTheme="minorHAnsi" w:hAnsiTheme="minorHAnsi"/>
          <w:sz w:val="22"/>
          <w:szCs w:val="22"/>
        </w:rPr>
        <w:t>Capítulo</w:t>
      </w:r>
      <w:r w:rsidRPr="000C5DA4">
        <w:rPr>
          <w:rFonts w:asciiTheme="minorHAnsi" w:hAnsiTheme="minorHAnsi"/>
          <w:sz w:val="22"/>
          <w:szCs w:val="22"/>
        </w:rPr>
        <w:t xml:space="preserve"> 3;</w:t>
      </w:r>
    </w:p>
    <w:p w:rsidR="001144C7" w:rsidRPr="000C5DA4" w:rsidRDefault="001144C7" w:rsidP="00D35E23">
      <w:pPr>
        <w:pStyle w:val="PargrafodaLista"/>
        <w:numPr>
          <w:ilvl w:val="1"/>
          <w:numId w:val="21"/>
        </w:numPr>
        <w:tabs>
          <w:tab w:val="left" w:pos="1080"/>
          <w:tab w:val="left" w:pos="1134"/>
        </w:tabs>
        <w:spacing w:after="120" w:line="360" w:lineRule="auto"/>
        <w:jc w:val="both"/>
        <w:rPr>
          <w:rFonts w:asciiTheme="minorHAnsi" w:hAnsiTheme="minorHAnsi"/>
          <w:sz w:val="22"/>
          <w:szCs w:val="22"/>
        </w:rPr>
      </w:pPr>
      <w:r w:rsidRPr="000C5DA4">
        <w:rPr>
          <w:rFonts w:asciiTheme="minorHAnsi" w:hAnsiTheme="minorHAnsi"/>
          <w:sz w:val="22"/>
          <w:szCs w:val="22"/>
        </w:rPr>
        <w:t>Entregar o produto em quantidade diferente da acordada;</w:t>
      </w:r>
    </w:p>
    <w:p w:rsidR="001144C7" w:rsidRPr="000C5DA4" w:rsidRDefault="001144C7" w:rsidP="00D35E23">
      <w:pPr>
        <w:pStyle w:val="PargrafodaLista"/>
        <w:numPr>
          <w:ilvl w:val="1"/>
          <w:numId w:val="21"/>
        </w:numPr>
        <w:tabs>
          <w:tab w:val="left" w:pos="1080"/>
          <w:tab w:val="left" w:pos="1134"/>
        </w:tabs>
        <w:spacing w:after="120" w:line="360" w:lineRule="auto"/>
        <w:jc w:val="both"/>
        <w:rPr>
          <w:rFonts w:asciiTheme="minorHAnsi" w:hAnsiTheme="minorHAnsi"/>
          <w:sz w:val="22"/>
          <w:szCs w:val="22"/>
        </w:rPr>
      </w:pPr>
      <w:r w:rsidRPr="000C5DA4">
        <w:rPr>
          <w:rFonts w:asciiTheme="minorHAnsi" w:hAnsiTheme="minorHAnsi"/>
          <w:sz w:val="22"/>
          <w:szCs w:val="22"/>
        </w:rPr>
        <w:lastRenderedPageBreak/>
        <w:t>Não realizar a substituição prevista</w:t>
      </w:r>
      <w:r w:rsidR="00BC2E3A">
        <w:rPr>
          <w:rFonts w:asciiTheme="minorHAnsi" w:hAnsiTheme="minorHAnsi"/>
          <w:sz w:val="22"/>
          <w:szCs w:val="22"/>
        </w:rPr>
        <w:t>,</w:t>
      </w:r>
      <w:r w:rsidRPr="000C5DA4">
        <w:rPr>
          <w:rFonts w:asciiTheme="minorHAnsi" w:hAnsiTheme="minorHAnsi"/>
          <w:sz w:val="22"/>
          <w:szCs w:val="22"/>
        </w:rPr>
        <w:t xml:space="preserve"> no</w:t>
      </w:r>
      <w:r w:rsidR="00BC2E3A">
        <w:rPr>
          <w:rFonts w:asciiTheme="minorHAnsi" w:hAnsiTheme="minorHAnsi"/>
          <w:sz w:val="22"/>
          <w:szCs w:val="22"/>
        </w:rPr>
        <w:t>s</w:t>
      </w:r>
      <w:r w:rsidRPr="000C5DA4">
        <w:rPr>
          <w:rFonts w:asciiTheme="minorHAnsi" w:hAnsiTheme="minorHAnsi"/>
          <w:sz w:val="22"/>
          <w:szCs w:val="22"/>
        </w:rPr>
        <w:t xml:space="preserve"> </w:t>
      </w:r>
      <w:r w:rsidR="00BC2E3A">
        <w:rPr>
          <w:rFonts w:asciiTheme="minorHAnsi" w:hAnsiTheme="minorHAnsi"/>
          <w:sz w:val="22"/>
          <w:szCs w:val="22"/>
        </w:rPr>
        <w:t>termos seguintes:</w:t>
      </w:r>
    </w:p>
    <w:p w:rsidR="001144C7" w:rsidRPr="0084715C" w:rsidRDefault="001144C7" w:rsidP="005335AB">
      <w:pPr>
        <w:pStyle w:val="PargrafodaLista"/>
        <w:numPr>
          <w:ilvl w:val="2"/>
          <w:numId w:val="21"/>
        </w:numPr>
        <w:tabs>
          <w:tab w:val="left" w:pos="1080"/>
          <w:tab w:val="left" w:pos="1134"/>
        </w:tabs>
        <w:spacing w:after="120" w:line="360" w:lineRule="auto"/>
        <w:ind w:right="567"/>
        <w:jc w:val="both"/>
        <w:rPr>
          <w:rFonts w:asciiTheme="minorHAnsi" w:hAnsiTheme="minorHAnsi"/>
          <w:sz w:val="22"/>
          <w:szCs w:val="22"/>
        </w:rPr>
      </w:pPr>
      <w:r w:rsidRPr="0084715C">
        <w:rPr>
          <w:rFonts w:asciiTheme="minorHAnsi" w:hAnsiTheme="minorHAnsi"/>
          <w:sz w:val="22"/>
          <w:szCs w:val="22"/>
        </w:rPr>
        <w:t>Considerar-se-á não realizada a substituição dos exemp</w:t>
      </w:r>
      <w:r w:rsidR="000C5DA4" w:rsidRPr="0084715C">
        <w:rPr>
          <w:rFonts w:asciiTheme="minorHAnsi" w:hAnsiTheme="minorHAnsi"/>
          <w:sz w:val="22"/>
          <w:szCs w:val="22"/>
        </w:rPr>
        <w:t>lares quando, após o prazo de 0</w:t>
      </w:r>
      <w:r w:rsidR="00BC2E3A">
        <w:rPr>
          <w:rFonts w:asciiTheme="minorHAnsi" w:hAnsiTheme="minorHAnsi"/>
          <w:sz w:val="22"/>
          <w:szCs w:val="22"/>
        </w:rPr>
        <w:t>3 (três</w:t>
      </w:r>
      <w:r w:rsidRPr="0084715C">
        <w:rPr>
          <w:rFonts w:asciiTheme="minorHAnsi" w:hAnsiTheme="minorHAnsi"/>
          <w:sz w:val="22"/>
          <w:szCs w:val="22"/>
        </w:rPr>
        <w:t xml:space="preserve">) dias úteis para reposição de exemplares, de que trata o item </w:t>
      </w:r>
      <w:r w:rsidR="00BC2E3A">
        <w:rPr>
          <w:rFonts w:asciiTheme="minorHAnsi" w:hAnsiTheme="minorHAnsi"/>
          <w:sz w:val="22"/>
          <w:szCs w:val="22"/>
        </w:rPr>
        <w:t>7.3</w:t>
      </w:r>
      <w:r w:rsidR="005335AB" w:rsidRPr="0084715C">
        <w:rPr>
          <w:rFonts w:asciiTheme="minorHAnsi" w:hAnsiTheme="minorHAnsi"/>
          <w:sz w:val="22"/>
          <w:szCs w:val="22"/>
        </w:rPr>
        <w:t>.</w:t>
      </w:r>
      <w:r w:rsidRPr="0084715C">
        <w:rPr>
          <w:rFonts w:asciiTheme="minorHAnsi" w:hAnsiTheme="minorHAnsi"/>
          <w:sz w:val="22"/>
          <w:szCs w:val="22"/>
        </w:rPr>
        <w:t>, contados a partir da data da ciência da não aceitação do(s) exemplar(es) pela CONTRATANTE</w:t>
      </w:r>
      <w:r w:rsidR="0086329F" w:rsidRPr="0084715C">
        <w:rPr>
          <w:rFonts w:asciiTheme="minorHAnsi" w:hAnsiTheme="minorHAnsi"/>
          <w:sz w:val="22"/>
          <w:szCs w:val="22"/>
        </w:rPr>
        <w:t xml:space="preserve">, a CONTRATADA não efetuar a </w:t>
      </w:r>
      <w:r w:rsidR="00204841">
        <w:rPr>
          <w:rFonts w:asciiTheme="minorHAnsi" w:hAnsiTheme="minorHAnsi"/>
          <w:sz w:val="22"/>
          <w:szCs w:val="22"/>
        </w:rPr>
        <w:t xml:space="preserve">referida </w:t>
      </w:r>
      <w:r w:rsidR="0086329F" w:rsidRPr="0084715C">
        <w:rPr>
          <w:rFonts w:asciiTheme="minorHAnsi" w:hAnsiTheme="minorHAnsi"/>
          <w:sz w:val="22"/>
          <w:szCs w:val="22"/>
        </w:rPr>
        <w:t>entrega</w:t>
      </w:r>
      <w:r w:rsidRPr="0084715C">
        <w:rPr>
          <w:rFonts w:asciiTheme="minorHAnsi" w:hAnsiTheme="minorHAnsi"/>
          <w:sz w:val="22"/>
          <w:szCs w:val="22"/>
        </w:rPr>
        <w:t>.</w:t>
      </w:r>
    </w:p>
    <w:p w:rsidR="001144C7" w:rsidRPr="0084715C" w:rsidRDefault="001144C7" w:rsidP="005335AB">
      <w:pPr>
        <w:pStyle w:val="PargrafodaLista"/>
        <w:numPr>
          <w:ilvl w:val="2"/>
          <w:numId w:val="21"/>
        </w:numPr>
        <w:spacing w:after="120" w:line="360" w:lineRule="auto"/>
        <w:ind w:right="567"/>
        <w:jc w:val="both"/>
        <w:rPr>
          <w:rFonts w:asciiTheme="minorHAnsi" w:hAnsiTheme="minorHAnsi"/>
          <w:sz w:val="22"/>
          <w:szCs w:val="22"/>
        </w:rPr>
      </w:pPr>
      <w:r w:rsidRPr="0084715C">
        <w:rPr>
          <w:rFonts w:asciiTheme="minorHAnsi" w:hAnsiTheme="minorHAnsi"/>
          <w:sz w:val="22"/>
          <w:szCs w:val="22"/>
        </w:rPr>
        <w:t>Durante o período até que seja efetuada a entrega, no prazo de 0</w:t>
      </w:r>
      <w:r w:rsidR="00BC2E3A">
        <w:rPr>
          <w:rFonts w:asciiTheme="minorHAnsi" w:hAnsiTheme="minorHAnsi"/>
          <w:sz w:val="22"/>
          <w:szCs w:val="22"/>
        </w:rPr>
        <w:t>3</w:t>
      </w:r>
      <w:r w:rsidR="0086329F" w:rsidRPr="0084715C">
        <w:rPr>
          <w:rFonts w:asciiTheme="minorHAnsi" w:hAnsiTheme="minorHAnsi"/>
          <w:sz w:val="22"/>
          <w:szCs w:val="22"/>
        </w:rPr>
        <w:t xml:space="preserve"> (</w:t>
      </w:r>
      <w:r w:rsidR="00BC2E3A">
        <w:rPr>
          <w:rFonts w:asciiTheme="minorHAnsi" w:hAnsiTheme="minorHAnsi"/>
          <w:sz w:val="22"/>
          <w:szCs w:val="22"/>
        </w:rPr>
        <w:t>três</w:t>
      </w:r>
      <w:r w:rsidRPr="0084715C">
        <w:rPr>
          <w:rFonts w:asciiTheme="minorHAnsi" w:hAnsiTheme="minorHAnsi"/>
          <w:sz w:val="22"/>
          <w:szCs w:val="22"/>
        </w:rPr>
        <w:t>) dias úteis de que trata o item anterior, será aplicada a multa por descumpriment</w:t>
      </w:r>
      <w:r w:rsidR="00BC2E3A">
        <w:rPr>
          <w:rFonts w:asciiTheme="minorHAnsi" w:hAnsiTheme="minorHAnsi"/>
          <w:sz w:val="22"/>
          <w:szCs w:val="22"/>
        </w:rPr>
        <w:t>o de prazo de que trata o item 7.2</w:t>
      </w:r>
      <w:r w:rsidRPr="0084715C">
        <w:rPr>
          <w:rFonts w:asciiTheme="minorHAnsi" w:hAnsiTheme="minorHAnsi"/>
          <w:sz w:val="22"/>
          <w:szCs w:val="22"/>
        </w:rPr>
        <w:t>.</w:t>
      </w:r>
    </w:p>
    <w:p w:rsidR="001144C7" w:rsidRPr="003877CF" w:rsidRDefault="001144C7" w:rsidP="001144C7">
      <w:pPr>
        <w:tabs>
          <w:tab w:val="left" w:pos="1080"/>
          <w:tab w:val="left" w:pos="1134"/>
        </w:tabs>
        <w:spacing w:after="120" w:line="360" w:lineRule="auto"/>
        <w:jc w:val="both"/>
        <w:rPr>
          <w:rFonts w:asciiTheme="minorHAnsi" w:hAnsiTheme="minorHAnsi"/>
          <w:b/>
          <w:sz w:val="22"/>
          <w:szCs w:val="22"/>
          <w:u w:val="single"/>
        </w:rPr>
      </w:pPr>
      <w:r w:rsidRPr="003877CF">
        <w:rPr>
          <w:rFonts w:asciiTheme="minorHAnsi" w:hAnsiTheme="minorHAnsi"/>
          <w:b/>
          <w:sz w:val="22"/>
          <w:szCs w:val="22"/>
          <w:u w:val="single"/>
        </w:rPr>
        <w:t xml:space="preserve">MULTA POR ATRASO INJUSTIFICADO </w:t>
      </w:r>
    </w:p>
    <w:p w:rsidR="001144C7" w:rsidRPr="003877CF" w:rsidRDefault="001144C7" w:rsidP="002446F5">
      <w:pPr>
        <w:pStyle w:val="PargrafodaLista"/>
        <w:numPr>
          <w:ilvl w:val="1"/>
          <w:numId w:val="21"/>
        </w:numPr>
        <w:tabs>
          <w:tab w:val="left" w:pos="1080"/>
          <w:tab w:val="left" w:pos="1134"/>
        </w:tabs>
        <w:spacing w:after="120" w:line="360" w:lineRule="auto"/>
        <w:ind w:right="567"/>
        <w:jc w:val="both"/>
        <w:rPr>
          <w:rFonts w:asciiTheme="minorHAnsi" w:hAnsiTheme="minorHAnsi"/>
          <w:sz w:val="22"/>
          <w:szCs w:val="22"/>
          <w:u w:val="single"/>
        </w:rPr>
      </w:pPr>
      <w:r w:rsidRPr="000C5DA4">
        <w:rPr>
          <w:rFonts w:asciiTheme="minorHAnsi" w:hAnsiTheme="minorHAnsi"/>
          <w:sz w:val="22"/>
          <w:szCs w:val="22"/>
        </w:rPr>
        <w:t xml:space="preserve">Na hipótese de a CONTRATADA não </w:t>
      </w:r>
      <w:r w:rsidR="003877CF">
        <w:rPr>
          <w:rFonts w:asciiTheme="minorHAnsi" w:hAnsiTheme="minorHAnsi"/>
          <w:sz w:val="22"/>
          <w:szCs w:val="22"/>
        </w:rPr>
        <w:t>entregar</w:t>
      </w:r>
      <w:r w:rsidRPr="000C5DA4">
        <w:rPr>
          <w:rFonts w:asciiTheme="minorHAnsi" w:hAnsiTheme="minorHAnsi"/>
          <w:sz w:val="22"/>
          <w:szCs w:val="22"/>
        </w:rPr>
        <w:t xml:space="preserve"> o objeto </w:t>
      </w:r>
      <w:r w:rsidR="003877CF">
        <w:rPr>
          <w:rFonts w:asciiTheme="minorHAnsi" w:hAnsiTheme="minorHAnsi"/>
          <w:sz w:val="22"/>
          <w:szCs w:val="22"/>
        </w:rPr>
        <w:t>contratado</w:t>
      </w:r>
      <w:r w:rsidRPr="000C5DA4">
        <w:rPr>
          <w:rFonts w:asciiTheme="minorHAnsi" w:hAnsiTheme="minorHAnsi"/>
          <w:sz w:val="22"/>
          <w:szCs w:val="22"/>
        </w:rPr>
        <w:t xml:space="preserve"> no prazo estabelecido, caracterizar-</w:t>
      </w:r>
      <w:r w:rsidR="003877CF">
        <w:rPr>
          <w:rFonts w:asciiTheme="minorHAnsi" w:hAnsiTheme="minorHAnsi"/>
          <w:sz w:val="22"/>
          <w:szCs w:val="22"/>
        </w:rPr>
        <w:t>se-á atraso</w:t>
      </w:r>
      <w:r w:rsidRPr="000C5DA4">
        <w:rPr>
          <w:rFonts w:asciiTheme="minorHAnsi" w:hAnsiTheme="minorHAnsi"/>
          <w:sz w:val="22"/>
          <w:szCs w:val="22"/>
        </w:rPr>
        <w:t xml:space="preserve">, </w:t>
      </w:r>
      <w:r w:rsidR="003877CF">
        <w:rPr>
          <w:rFonts w:asciiTheme="minorHAnsi" w:hAnsiTheme="minorHAnsi"/>
          <w:sz w:val="22"/>
          <w:szCs w:val="22"/>
        </w:rPr>
        <w:t xml:space="preserve">e será aplicada multa de </w:t>
      </w:r>
      <w:r w:rsidRPr="000C5DA4">
        <w:rPr>
          <w:rFonts w:asciiTheme="minorHAnsi" w:hAnsiTheme="minorHAnsi"/>
          <w:sz w:val="22"/>
          <w:szCs w:val="22"/>
        </w:rPr>
        <w:t xml:space="preserve">2,5% (dois e meio por cento) por dia de atraso, até o máximo de 20% (vinte por cento) sobre o valor da </w:t>
      </w:r>
      <w:r w:rsidR="003877CF">
        <w:rPr>
          <w:rFonts w:asciiTheme="minorHAnsi" w:hAnsiTheme="minorHAnsi"/>
          <w:sz w:val="22"/>
          <w:szCs w:val="22"/>
        </w:rPr>
        <w:t>contratação.</w:t>
      </w:r>
    </w:p>
    <w:p w:rsidR="003877CF" w:rsidRPr="003877CF" w:rsidRDefault="003877CF" w:rsidP="003877CF">
      <w:pPr>
        <w:pStyle w:val="PargrafodaLista"/>
        <w:numPr>
          <w:ilvl w:val="2"/>
          <w:numId w:val="21"/>
        </w:numPr>
        <w:tabs>
          <w:tab w:val="left" w:pos="1080"/>
          <w:tab w:val="left" w:pos="1134"/>
        </w:tabs>
        <w:spacing w:after="120" w:line="360" w:lineRule="auto"/>
        <w:ind w:right="567"/>
        <w:jc w:val="both"/>
        <w:rPr>
          <w:rFonts w:asciiTheme="minorHAnsi" w:hAnsiTheme="minorHAnsi"/>
          <w:sz w:val="22"/>
          <w:szCs w:val="22"/>
          <w:u w:val="single"/>
        </w:rPr>
      </w:pPr>
      <w:r>
        <w:rPr>
          <w:rFonts w:asciiTheme="minorHAnsi" w:hAnsiTheme="minorHAnsi"/>
          <w:sz w:val="22"/>
          <w:szCs w:val="22"/>
        </w:rPr>
        <w:t>A multa aplicada em razão de atraso injustificado não impede que a Administração rescinda a contratação e aplique outras sanções previstas em lei.</w:t>
      </w:r>
    </w:p>
    <w:p w:rsidR="003877CF" w:rsidRPr="000C5DA4" w:rsidRDefault="003877CF" w:rsidP="003877CF">
      <w:pPr>
        <w:pStyle w:val="PargrafodaLista"/>
        <w:tabs>
          <w:tab w:val="left" w:pos="1080"/>
          <w:tab w:val="left" w:pos="1134"/>
        </w:tabs>
        <w:spacing w:after="120" w:line="360" w:lineRule="auto"/>
        <w:ind w:left="1440" w:right="567"/>
        <w:jc w:val="both"/>
        <w:rPr>
          <w:rFonts w:asciiTheme="minorHAnsi" w:hAnsiTheme="minorHAnsi"/>
          <w:sz w:val="22"/>
          <w:szCs w:val="22"/>
          <w:u w:val="single"/>
        </w:rPr>
      </w:pPr>
    </w:p>
    <w:p w:rsidR="001144C7" w:rsidRPr="000C5DA4" w:rsidRDefault="00CC75B5" w:rsidP="00CC75B5">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sidRPr="000C5DA4">
        <w:rPr>
          <w:rFonts w:asciiTheme="minorHAnsi" w:hAnsiTheme="minorHAnsi"/>
          <w:sz w:val="22"/>
          <w:szCs w:val="22"/>
        </w:rPr>
        <w:t>O</w:t>
      </w:r>
      <w:r w:rsidR="001144C7" w:rsidRPr="000C5DA4">
        <w:rPr>
          <w:rFonts w:asciiTheme="minorHAnsi" w:hAnsiTheme="minorHAnsi"/>
          <w:sz w:val="22"/>
          <w:szCs w:val="22"/>
        </w:rPr>
        <w:t xml:space="preserve"> CONTRATANTE, a partir do </w:t>
      </w:r>
      <w:r w:rsidR="00D868B2">
        <w:rPr>
          <w:rFonts w:asciiTheme="minorHAnsi" w:hAnsiTheme="minorHAnsi"/>
          <w:sz w:val="22"/>
          <w:szCs w:val="22"/>
        </w:rPr>
        <w:t>7º (sét</w:t>
      </w:r>
      <w:r w:rsidR="001144C7" w:rsidRPr="000C5DA4">
        <w:rPr>
          <w:rFonts w:asciiTheme="minorHAnsi" w:hAnsiTheme="minorHAnsi"/>
          <w:sz w:val="22"/>
          <w:szCs w:val="22"/>
        </w:rPr>
        <w:t>imo</w:t>
      </w:r>
      <w:r w:rsidR="00D868B2">
        <w:rPr>
          <w:rFonts w:asciiTheme="minorHAnsi" w:hAnsiTheme="minorHAnsi"/>
          <w:sz w:val="22"/>
          <w:szCs w:val="22"/>
        </w:rPr>
        <w:t>)</w:t>
      </w:r>
      <w:r w:rsidR="001144C7" w:rsidRPr="000C5DA4">
        <w:rPr>
          <w:rFonts w:asciiTheme="minorHAnsi" w:hAnsiTheme="minorHAnsi"/>
          <w:sz w:val="22"/>
          <w:szCs w:val="22"/>
        </w:rPr>
        <w:t xml:space="preserve"> dia de atraso, poderá recusar o </w:t>
      </w:r>
      <w:r w:rsidR="003877CF">
        <w:rPr>
          <w:rFonts w:asciiTheme="minorHAnsi" w:hAnsiTheme="minorHAnsi"/>
          <w:sz w:val="22"/>
          <w:szCs w:val="22"/>
        </w:rPr>
        <w:t>objeto contratado</w:t>
      </w:r>
      <w:r w:rsidR="001144C7" w:rsidRPr="000C5DA4">
        <w:rPr>
          <w:rFonts w:asciiTheme="minorHAnsi" w:hAnsiTheme="minorHAnsi"/>
          <w:sz w:val="22"/>
          <w:szCs w:val="22"/>
        </w:rPr>
        <w:t xml:space="preserve">, ocasião </w:t>
      </w:r>
      <w:r w:rsidR="003877CF">
        <w:rPr>
          <w:rFonts w:asciiTheme="minorHAnsi" w:hAnsiTheme="minorHAnsi"/>
          <w:sz w:val="22"/>
          <w:szCs w:val="22"/>
        </w:rPr>
        <w:t>na qual será cobrada a multa relativa à recusa e não mais a multa diária por atraso, ante a inacumulabilidade da cobrança</w:t>
      </w:r>
      <w:r w:rsidR="001144C7" w:rsidRPr="000C5DA4">
        <w:rPr>
          <w:rFonts w:asciiTheme="minorHAnsi" w:hAnsiTheme="minorHAnsi"/>
          <w:sz w:val="22"/>
          <w:szCs w:val="22"/>
        </w:rPr>
        <w:t xml:space="preserve">. </w:t>
      </w:r>
    </w:p>
    <w:p w:rsidR="001144C7" w:rsidRDefault="003877CF" w:rsidP="00CC75B5">
      <w:pPr>
        <w:pStyle w:val="PargrafodaLista"/>
        <w:numPr>
          <w:ilvl w:val="2"/>
          <w:numId w:val="21"/>
        </w:numPr>
        <w:tabs>
          <w:tab w:val="left" w:pos="1440"/>
        </w:tabs>
        <w:spacing w:after="120" w:line="360" w:lineRule="auto"/>
        <w:ind w:right="508"/>
        <w:jc w:val="both"/>
        <w:rPr>
          <w:rFonts w:asciiTheme="minorHAnsi" w:hAnsiTheme="minorHAnsi"/>
          <w:sz w:val="22"/>
          <w:szCs w:val="22"/>
        </w:rPr>
      </w:pPr>
      <w:r>
        <w:rPr>
          <w:rFonts w:asciiTheme="minorHAnsi" w:hAnsiTheme="minorHAnsi"/>
          <w:sz w:val="22"/>
          <w:szCs w:val="22"/>
        </w:rPr>
        <w:t>Em caso de recusa do objeto contratado, aplicar-se-á multa de 10% (dez por cento) sobre o valor da contratação</w:t>
      </w:r>
      <w:r w:rsidR="001144C7" w:rsidRPr="000C5DA4">
        <w:rPr>
          <w:rFonts w:asciiTheme="minorHAnsi" w:hAnsiTheme="minorHAnsi"/>
          <w:sz w:val="22"/>
          <w:szCs w:val="22"/>
        </w:rPr>
        <w:t>.</w:t>
      </w:r>
    </w:p>
    <w:p w:rsidR="003877CF" w:rsidRPr="000C5DA4" w:rsidRDefault="003877CF" w:rsidP="00CC75B5">
      <w:pPr>
        <w:pStyle w:val="PargrafodaLista"/>
        <w:numPr>
          <w:ilvl w:val="2"/>
          <w:numId w:val="21"/>
        </w:numPr>
        <w:tabs>
          <w:tab w:val="left" w:pos="1440"/>
        </w:tabs>
        <w:spacing w:after="120" w:line="360" w:lineRule="auto"/>
        <w:ind w:right="508"/>
        <w:jc w:val="both"/>
        <w:rPr>
          <w:rFonts w:asciiTheme="minorHAnsi" w:hAnsiTheme="minorHAnsi"/>
          <w:sz w:val="22"/>
          <w:szCs w:val="22"/>
        </w:rPr>
      </w:pPr>
      <w:r>
        <w:rPr>
          <w:rFonts w:asciiTheme="minorHAnsi" w:hAnsiTheme="minorHAnsi"/>
          <w:sz w:val="22"/>
          <w:szCs w:val="22"/>
        </w:rPr>
        <w:t>Entende-se configurada a recusa, além do descumprimento do prazo estabelecido no subitem 12.11 deste Termo de Referência, as hipóteses em que a contratada não apresentar situação regular conforme exigências contidas no Edital e neste Termo de Referência.</w:t>
      </w:r>
    </w:p>
    <w:p w:rsidR="001144C7" w:rsidRPr="005E0EBA" w:rsidRDefault="001144C7" w:rsidP="001144C7">
      <w:pPr>
        <w:tabs>
          <w:tab w:val="left" w:pos="1440"/>
        </w:tabs>
        <w:spacing w:after="120" w:line="360" w:lineRule="auto"/>
        <w:ind w:right="508"/>
        <w:jc w:val="both"/>
        <w:rPr>
          <w:rFonts w:asciiTheme="minorHAnsi" w:hAnsiTheme="minorHAnsi"/>
          <w:b/>
          <w:sz w:val="22"/>
          <w:szCs w:val="22"/>
          <w:u w:val="single"/>
        </w:rPr>
      </w:pPr>
      <w:r w:rsidRPr="005E0EBA">
        <w:rPr>
          <w:rFonts w:asciiTheme="minorHAnsi" w:hAnsiTheme="minorHAnsi"/>
          <w:b/>
          <w:sz w:val="22"/>
          <w:szCs w:val="22"/>
          <w:u w:val="single"/>
        </w:rPr>
        <w:t>MULTA POR RESCISÃO</w:t>
      </w:r>
    </w:p>
    <w:p w:rsidR="001144C7" w:rsidRPr="000C5DA4" w:rsidRDefault="001144C7" w:rsidP="001B3E73">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sidRPr="000C5DA4">
        <w:rPr>
          <w:rFonts w:asciiTheme="minorHAnsi" w:hAnsiTheme="minorHAnsi"/>
          <w:sz w:val="22"/>
          <w:szCs w:val="22"/>
        </w:rPr>
        <w:lastRenderedPageBreak/>
        <w:t xml:space="preserve">Nas hipóteses de rescisão contratual, deve ser aplicada multa de 20% (vinte por cento) sobre o valor </w:t>
      </w:r>
      <w:r w:rsidR="00E52BCF">
        <w:rPr>
          <w:rFonts w:asciiTheme="minorHAnsi" w:hAnsiTheme="minorHAnsi"/>
          <w:sz w:val="22"/>
          <w:szCs w:val="22"/>
        </w:rPr>
        <w:t>da contratação.</w:t>
      </w:r>
      <w:r w:rsidRPr="000C5DA4">
        <w:rPr>
          <w:rFonts w:asciiTheme="minorHAnsi" w:hAnsiTheme="minorHAnsi"/>
          <w:sz w:val="22"/>
          <w:szCs w:val="22"/>
        </w:rPr>
        <w:t xml:space="preserve"> </w:t>
      </w:r>
    </w:p>
    <w:p w:rsidR="001144C7" w:rsidRDefault="001144C7" w:rsidP="00E52BCF">
      <w:pPr>
        <w:pStyle w:val="PargrafodaLista"/>
        <w:numPr>
          <w:ilvl w:val="1"/>
          <w:numId w:val="21"/>
        </w:numPr>
        <w:tabs>
          <w:tab w:val="left" w:pos="1440"/>
        </w:tabs>
        <w:spacing w:after="120" w:line="360" w:lineRule="auto"/>
        <w:ind w:right="508"/>
        <w:jc w:val="both"/>
        <w:rPr>
          <w:rFonts w:asciiTheme="minorHAnsi" w:hAnsiTheme="minorHAnsi"/>
          <w:sz w:val="22"/>
          <w:szCs w:val="22"/>
        </w:rPr>
      </w:pPr>
      <w:r w:rsidRPr="000C5DA4">
        <w:rPr>
          <w:rFonts w:asciiTheme="minorHAnsi" w:hAnsiTheme="minorHAnsi"/>
          <w:sz w:val="22"/>
          <w:szCs w:val="22"/>
        </w:rPr>
        <w:t xml:space="preserve">Não deve haver cumulação entre a multa prevista neste inciso e a multa específica prevista para outra inexecução que </w:t>
      </w:r>
      <w:r w:rsidR="00E52BCF">
        <w:rPr>
          <w:rFonts w:asciiTheme="minorHAnsi" w:hAnsiTheme="minorHAnsi"/>
          <w:sz w:val="22"/>
          <w:szCs w:val="22"/>
        </w:rPr>
        <w:t>enseje</w:t>
      </w:r>
      <w:r w:rsidRPr="000C5DA4">
        <w:rPr>
          <w:rFonts w:asciiTheme="minorHAnsi" w:hAnsiTheme="minorHAnsi"/>
          <w:sz w:val="22"/>
          <w:szCs w:val="22"/>
        </w:rPr>
        <w:t xml:space="preserve"> em rescisão</w:t>
      </w:r>
      <w:r w:rsidR="00E52BCF">
        <w:rPr>
          <w:rFonts w:asciiTheme="minorHAnsi" w:hAnsiTheme="minorHAnsi"/>
          <w:sz w:val="22"/>
          <w:szCs w:val="22"/>
        </w:rPr>
        <w:t>. Nessa hipótese, deve ser aplicada</w:t>
      </w:r>
      <w:r w:rsidRPr="000C5DA4">
        <w:rPr>
          <w:rFonts w:asciiTheme="minorHAnsi" w:hAnsiTheme="minorHAnsi"/>
          <w:sz w:val="22"/>
          <w:szCs w:val="22"/>
        </w:rPr>
        <w:t xml:space="preserve"> a multa de maior valor.</w:t>
      </w:r>
    </w:p>
    <w:p w:rsidR="00E52BCF" w:rsidRPr="000C5DA4" w:rsidRDefault="00E52BCF" w:rsidP="00E52BCF">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sidRPr="000C5DA4">
        <w:rPr>
          <w:rFonts w:asciiTheme="minorHAnsi" w:hAnsiTheme="minorHAnsi"/>
          <w:sz w:val="22"/>
          <w:szCs w:val="22"/>
        </w:rPr>
        <w:t xml:space="preserve">As multas descritas serão descontadas de pagamentos a serem efetuados ou </w:t>
      </w:r>
      <w:r>
        <w:rPr>
          <w:rFonts w:asciiTheme="minorHAnsi" w:hAnsiTheme="minorHAnsi"/>
          <w:sz w:val="22"/>
          <w:szCs w:val="22"/>
        </w:rPr>
        <w:t>da garantia, quando houver, ou ainda cobradas administrativamente e, na</w:t>
      </w:r>
      <w:r w:rsidRPr="000C5DA4">
        <w:rPr>
          <w:rFonts w:asciiTheme="minorHAnsi" w:hAnsiTheme="minorHAnsi"/>
          <w:sz w:val="22"/>
          <w:szCs w:val="22"/>
        </w:rPr>
        <w:t xml:space="preserve"> impossibilidade, judicialmente.</w:t>
      </w:r>
    </w:p>
    <w:p w:rsidR="00E52BCF" w:rsidRPr="000C5DA4" w:rsidRDefault="00127841" w:rsidP="00127841">
      <w:pPr>
        <w:pStyle w:val="PargrafodaLista"/>
        <w:numPr>
          <w:ilvl w:val="1"/>
          <w:numId w:val="21"/>
        </w:numPr>
        <w:tabs>
          <w:tab w:val="left" w:pos="1440"/>
        </w:tabs>
        <w:spacing w:after="120" w:line="360" w:lineRule="auto"/>
        <w:ind w:right="508"/>
        <w:jc w:val="both"/>
        <w:rPr>
          <w:rFonts w:asciiTheme="minorHAnsi" w:hAnsiTheme="minorHAnsi"/>
          <w:sz w:val="22"/>
          <w:szCs w:val="22"/>
        </w:rPr>
      </w:pPr>
      <w:r>
        <w:rPr>
          <w:rFonts w:asciiTheme="minorHAnsi" w:hAnsiTheme="minorHAnsi"/>
          <w:sz w:val="22"/>
          <w:szCs w:val="22"/>
        </w:rPr>
        <w:t>O TRF da 5ª Região poderá suspender o pagamento devido até a conclusão dos processos de aplicação das penalidades.</w:t>
      </w:r>
    </w:p>
    <w:p w:rsidR="001144C7" w:rsidRDefault="00127841" w:rsidP="001D1A38">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Pr>
          <w:rFonts w:asciiTheme="minorHAnsi" w:hAnsiTheme="minorHAnsi"/>
          <w:sz w:val="22"/>
          <w:szCs w:val="22"/>
        </w:rPr>
        <w:t>Além das penalidades citadas, à contratada ficará sujeita ainda ao cancelamento de sua inscrição no Cadastro de Fornecedores do contratante, bem como será descredenciada do SICAF e, no que couberem, às demais penalidades referidas no Capítulo IV da Lei nº 8.666/93.</w:t>
      </w:r>
    </w:p>
    <w:p w:rsidR="00127841" w:rsidRDefault="00127841" w:rsidP="001D1A38">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Pr>
          <w:rFonts w:asciiTheme="minorHAnsi" w:hAnsiTheme="minorHAnsi"/>
          <w:sz w:val="22"/>
          <w:szCs w:val="22"/>
        </w:rPr>
        <w:t>As penalidades aplicadas à contratada serão registradas no SICAF.</w:t>
      </w:r>
    </w:p>
    <w:p w:rsidR="00127841" w:rsidRPr="000C5DA4" w:rsidRDefault="00127841" w:rsidP="001D1A38">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Pr>
          <w:rFonts w:asciiTheme="minorHAnsi" w:hAnsiTheme="minorHAnsi"/>
          <w:sz w:val="22"/>
          <w:szCs w:val="22"/>
        </w:rPr>
        <w:t>A contratada não incorrerá em multa durante as prorrogações compensatórias expressamente concedidas pelo contratante, em virtude de caso fortuito, força maior ou de impedimento ocasionado pela Administração.</w:t>
      </w:r>
    </w:p>
    <w:p w:rsidR="006E2863" w:rsidRDefault="006E2863" w:rsidP="001144C7">
      <w:pPr>
        <w:tabs>
          <w:tab w:val="left" w:pos="1080"/>
          <w:tab w:val="left" w:pos="1134"/>
        </w:tabs>
        <w:spacing w:after="120" w:line="360" w:lineRule="auto"/>
        <w:ind w:right="508" w:firstLine="360"/>
        <w:jc w:val="both"/>
        <w:rPr>
          <w:rFonts w:asciiTheme="minorHAnsi" w:hAnsiTheme="minorHAnsi"/>
          <w:szCs w:val="24"/>
        </w:rPr>
      </w:pPr>
    </w:p>
    <w:p w:rsidR="001144C7" w:rsidRPr="000C5DA4" w:rsidRDefault="001144C7" w:rsidP="00EA64F7">
      <w:pPr>
        <w:pStyle w:val="PargrafodaLista"/>
        <w:numPr>
          <w:ilvl w:val="0"/>
          <w:numId w:val="21"/>
        </w:numPr>
        <w:tabs>
          <w:tab w:val="left" w:pos="1080"/>
          <w:tab w:val="left" w:pos="1134"/>
          <w:tab w:val="left" w:pos="4820"/>
        </w:tabs>
        <w:spacing w:after="120" w:line="360" w:lineRule="auto"/>
        <w:ind w:right="508"/>
        <w:jc w:val="both"/>
        <w:rPr>
          <w:rFonts w:asciiTheme="minorHAnsi" w:hAnsiTheme="minorHAnsi"/>
          <w:b/>
          <w:sz w:val="22"/>
          <w:szCs w:val="22"/>
        </w:rPr>
      </w:pPr>
      <w:r w:rsidRPr="000C5DA4">
        <w:rPr>
          <w:rFonts w:asciiTheme="minorHAnsi" w:hAnsiTheme="minorHAnsi"/>
          <w:b/>
          <w:sz w:val="22"/>
          <w:szCs w:val="22"/>
        </w:rPr>
        <w:t xml:space="preserve">DA RESCISÃO CONTRATUAL </w:t>
      </w:r>
    </w:p>
    <w:p w:rsidR="001144C7" w:rsidRPr="000C5DA4" w:rsidRDefault="001144C7" w:rsidP="00EA64F7">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sidRPr="000C5DA4">
        <w:rPr>
          <w:rFonts w:asciiTheme="minorHAnsi" w:hAnsiTheme="minorHAnsi"/>
          <w:sz w:val="22"/>
          <w:szCs w:val="22"/>
        </w:rPr>
        <w:t xml:space="preserve">A inexecução total ou parcial das cláusulas contratuais enseja a sua rescisão, conforme disposto nos artigos 77, 78, incisos I a VIII, XII e XVII, artigo 79, incisos e parágrafos, e artigo 80, incisos e parágrafos, da Lei 8.666/93. Os casos de rescisão contratual serão formalmente motivados nos autos dos processos, assegurados o contraditório e a ampla defesa.  </w:t>
      </w:r>
    </w:p>
    <w:p w:rsidR="000C6B6A" w:rsidRPr="000C5DA4" w:rsidRDefault="000C6B6A" w:rsidP="00EB07D0">
      <w:pPr>
        <w:tabs>
          <w:tab w:val="left" w:pos="1080"/>
          <w:tab w:val="left" w:pos="1134"/>
          <w:tab w:val="left" w:pos="4820"/>
        </w:tabs>
        <w:spacing w:after="120" w:line="360" w:lineRule="auto"/>
        <w:ind w:right="508"/>
        <w:jc w:val="both"/>
        <w:rPr>
          <w:rFonts w:asciiTheme="minorHAnsi" w:hAnsiTheme="minorHAnsi"/>
          <w:b/>
          <w:szCs w:val="24"/>
        </w:rPr>
      </w:pPr>
    </w:p>
    <w:p w:rsidR="00EB07D0" w:rsidRPr="000C5DA4" w:rsidRDefault="00EB07D0" w:rsidP="00C75BBC">
      <w:pPr>
        <w:pStyle w:val="PargrafodaLista"/>
        <w:numPr>
          <w:ilvl w:val="0"/>
          <w:numId w:val="21"/>
        </w:numPr>
        <w:tabs>
          <w:tab w:val="left" w:pos="1080"/>
          <w:tab w:val="left" w:pos="1134"/>
          <w:tab w:val="left" w:pos="4820"/>
        </w:tabs>
        <w:spacing w:after="120" w:line="360" w:lineRule="auto"/>
        <w:ind w:right="508"/>
        <w:jc w:val="both"/>
        <w:rPr>
          <w:rFonts w:asciiTheme="minorHAnsi" w:hAnsiTheme="minorHAnsi"/>
          <w:b/>
          <w:sz w:val="22"/>
          <w:szCs w:val="22"/>
        </w:rPr>
      </w:pPr>
      <w:r w:rsidRPr="000C5DA4">
        <w:rPr>
          <w:rFonts w:asciiTheme="minorHAnsi" w:hAnsiTheme="minorHAnsi"/>
          <w:b/>
          <w:sz w:val="22"/>
          <w:szCs w:val="22"/>
        </w:rPr>
        <w:t>DA SELEÇÃO DOS FORNECEDORES</w:t>
      </w:r>
    </w:p>
    <w:p w:rsidR="00EB07D0" w:rsidRPr="000C5DA4" w:rsidRDefault="00EB07D0" w:rsidP="00C75BBC">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sidRPr="000C5DA4">
        <w:rPr>
          <w:rFonts w:asciiTheme="minorHAnsi" w:hAnsiTheme="minorHAnsi"/>
          <w:sz w:val="22"/>
          <w:szCs w:val="22"/>
        </w:rPr>
        <w:t xml:space="preserve">Modalidade: Pregão Eletrônico. </w:t>
      </w:r>
    </w:p>
    <w:p w:rsidR="005E0EBA" w:rsidRPr="005E0EBA" w:rsidRDefault="00EB07D0" w:rsidP="005E0EBA">
      <w:pPr>
        <w:pStyle w:val="Recuodecorpodetexto"/>
        <w:tabs>
          <w:tab w:val="right" w:pos="8838"/>
        </w:tabs>
        <w:rPr>
          <w:rFonts w:asciiTheme="minorHAnsi" w:hAnsiTheme="minorHAnsi"/>
          <w:kern w:val="0"/>
          <w:sz w:val="22"/>
          <w:szCs w:val="22"/>
        </w:rPr>
      </w:pPr>
      <w:r w:rsidRPr="005E0EBA">
        <w:rPr>
          <w:rFonts w:asciiTheme="minorHAnsi" w:hAnsiTheme="minorHAnsi"/>
          <w:sz w:val="22"/>
          <w:szCs w:val="22"/>
          <w:u w:val="single"/>
        </w:rPr>
        <w:lastRenderedPageBreak/>
        <w:t>Justificativa</w:t>
      </w:r>
      <w:r w:rsidRPr="000C5DA4">
        <w:rPr>
          <w:rFonts w:asciiTheme="minorHAnsi" w:hAnsiTheme="minorHAnsi"/>
          <w:sz w:val="22"/>
          <w:szCs w:val="22"/>
        </w:rPr>
        <w:t xml:space="preserve">: </w:t>
      </w:r>
      <w:r w:rsidR="005E0EBA" w:rsidRPr="005E0EBA">
        <w:rPr>
          <w:rFonts w:asciiTheme="minorHAnsi" w:hAnsiTheme="minorHAnsi"/>
          <w:kern w:val="0"/>
          <w:sz w:val="22"/>
          <w:szCs w:val="22"/>
        </w:rPr>
        <w:t xml:space="preserve">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EB07D0" w:rsidRPr="005E0EBA" w:rsidRDefault="00EB07D0" w:rsidP="005E0EBA">
      <w:pPr>
        <w:pStyle w:val="PargrafodaLista"/>
        <w:numPr>
          <w:ilvl w:val="1"/>
          <w:numId w:val="21"/>
        </w:numPr>
        <w:tabs>
          <w:tab w:val="left" w:pos="1080"/>
          <w:tab w:val="left" w:pos="1134"/>
        </w:tabs>
        <w:spacing w:after="120" w:line="360" w:lineRule="auto"/>
        <w:ind w:right="508"/>
        <w:jc w:val="both"/>
        <w:rPr>
          <w:rFonts w:asciiTheme="minorHAnsi" w:hAnsiTheme="minorHAnsi"/>
          <w:sz w:val="22"/>
          <w:szCs w:val="22"/>
        </w:rPr>
      </w:pPr>
      <w:r w:rsidRPr="005E0EBA">
        <w:rPr>
          <w:rFonts w:asciiTheme="minorHAnsi" w:hAnsiTheme="minorHAnsi"/>
          <w:sz w:val="22"/>
          <w:szCs w:val="22"/>
        </w:rPr>
        <w:t>Tipo: Menor Preço Global.</w:t>
      </w:r>
    </w:p>
    <w:p w:rsidR="005E0EBA" w:rsidRDefault="005E0EBA" w:rsidP="005E0EBA">
      <w:pPr>
        <w:pStyle w:val="Recuodecorpodetexto"/>
        <w:numPr>
          <w:ilvl w:val="1"/>
          <w:numId w:val="21"/>
        </w:numPr>
        <w:tabs>
          <w:tab w:val="right" w:pos="8838"/>
        </w:tabs>
        <w:spacing w:after="0"/>
        <w:jc w:val="both"/>
        <w:rPr>
          <w:rFonts w:asciiTheme="minorHAnsi" w:hAnsiTheme="minorHAnsi"/>
          <w:kern w:val="0"/>
          <w:sz w:val="22"/>
          <w:szCs w:val="22"/>
        </w:rPr>
      </w:pPr>
      <w:r w:rsidRPr="005E0EBA">
        <w:rPr>
          <w:rFonts w:asciiTheme="minorHAnsi" w:hAnsiTheme="minorHAnsi"/>
          <w:kern w:val="0"/>
          <w:sz w:val="22"/>
          <w:szCs w:val="22"/>
        </w:rPr>
        <w:t>Aplicação do direito de preferência micro e pequena empresa. Lei Complementar n° 123/06 e Decreto Federal nº 8.538/2015.</w:t>
      </w:r>
    </w:p>
    <w:p w:rsidR="005E0EBA" w:rsidRDefault="005E0EBA" w:rsidP="005E0EBA">
      <w:pPr>
        <w:pStyle w:val="Recuodecorpodetexto"/>
        <w:tabs>
          <w:tab w:val="right" w:pos="8838"/>
        </w:tabs>
        <w:spacing w:after="0"/>
        <w:ind w:left="1440"/>
        <w:jc w:val="both"/>
        <w:rPr>
          <w:rFonts w:asciiTheme="minorHAnsi" w:hAnsiTheme="minorHAnsi"/>
          <w:kern w:val="0"/>
          <w:sz w:val="22"/>
          <w:szCs w:val="22"/>
        </w:rPr>
      </w:pPr>
    </w:p>
    <w:p w:rsidR="005E0EBA" w:rsidRPr="005E0EBA" w:rsidRDefault="005E0EBA" w:rsidP="005E0EBA">
      <w:pPr>
        <w:pStyle w:val="Recuodecorpodetexto"/>
        <w:tabs>
          <w:tab w:val="right" w:pos="8838"/>
        </w:tabs>
        <w:rPr>
          <w:rFonts w:asciiTheme="minorHAnsi" w:hAnsiTheme="minorHAnsi"/>
          <w:sz w:val="22"/>
          <w:szCs w:val="22"/>
          <w:u w:val="single"/>
        </w:rPr>
      </w:pPr>
      <w:r w:rsidRPr="005E0EBA">
        <w:rPr>
          <w:rFonts w:asciiTheme="minorHAnsi" w:hAnsiTheme="minorHAnsi"/>
          <w:sz w:val="22"/>
          <w:szCs w:val="22"/>
          <w:u w:val="single"/>
        </w:rPr>
        <w:t>Justificativa: Participação exclusiva de micro e pequenas empresas, conforme determina o art. 6º do Decreto Federal nº 8538/2015, em razão de ter o valor estimado, por item, ficado abaixo de R$ 80.000,00 (oitenta mil reais).</w:t>
      </w:r>
    </w:p>
    <w:p w:rsidR="005E0EBA" w:rsidRPr="0099196C" w:rsidRDefault="005E0EBA" w:rsidP="005E0EBA">
      <w:pPr>
        <w:pStyle w:val="Recuodecorpodetexto"/>
        <w:tabs>
          <w:tab w:val="right" w:pos="8838"/>
        </w:tabs>
        <w:rPr>
          <w:rFonts w:ascii="Verdana" w:hAnsi="Verdana"/>
        </w:rPr>
      </w:pPr>
    </w:p>
    <w:p w:rsidR="005E0EBA" w:rsidRPr="005E0EBA" w:rsidRDefault="005E0EBA" w:rsidP="005E0EBA">
      <w:pPr>
        <w:pStyle w:val="Recuodecorpodetexto"/>
        <w:numPr>
          <w:ilvl w:val="1"/>
          <w:numId w:val="21"/>
        </w:numPr>
        <w:tabs>
          <w:tab w:val="right" w:pos="8838"/>
        </w:tabs>
        <w:spacing w:after="0"/>
        <w:jc w:val="both"/>
        <w:rPr>
          <w:rFonts w:asciiTheme="minorHAnsi" w:hAnsiTheme="minorHAnsi"/>
          <w:kern w:val="0"/>
          <w:sz w:val="22"/>
          <w:szCs w:val="22"/>
        </w:rPr>
      </w:pPr>
      <w:r w:rsidRPr="005E0EBA">
        <w:rPr>
          <w:rFonts w:asciiTheme="minorHAnsi" w:hAnsiTheme="minorHAnsi"/>
          <w:kern w:val="0"/>
          <w:sz w:val="22"/>
          <w:szCs w:val="22"/>
        </w:rPr>
        <w:t xml:space="preserve"> 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886BD8" w:rsidRDefault="00886BD8" w:rsidP="00EB07D0">
      <w:pPr>
        <w:tabs>
          <w:tab w:val="left" w:pos="1080"/>
          <w:tab w:val="left" w:pos="1134"/>
        </w:tabs>
        <w:spacing w:after="120" w:line="360" w:lineRule="auto"/>
        <w:ind w:right="508"/>
        <w:jc w:val="both"/>
        <w:rPr>
          <w:rFonts w:asciiTheme="minorHAnsi" w:hAnsiTheme="minorHAnsi"/>
          <w:sz w:val="22"/>
          <w:szCs w:val="22"/>
        </w:rPr>
      </w:pPr>
    </w:p>
    <w:p w:rsidR="00EB07D0" w:rsidRDefault="00EB07D0" w:rsidP="00EB07D0">
      <w:pPr>
        <w:tabs>
          <w:tab w:val="left" w:pos="1080"/>
          <w:tab w:val="left" w:pos="1134"/>
        </w:tabs>
        <w:spacing w:after="120" w:line="360" w:lineRule="auto"/>
        <w:ind w:right="508"/>
        <w:jc w:val="both"/>
        <w:rPr>
          <w:rFonts w:asciiTheme="minorHAnsi" w:hAnsiTheme="minorHAnsi"/>
          <w:sz w:val="22"/>
          <w:szCs w:val="22"/>
        </w:rPr>
      </w:pPr>
      <w:r w:rsidRPr="00886BD8">
        <w:rPr>
          <w:rFonts w:asciiTheme="minorHAnsi" w:hAnsiTheme="minorHAnsi"/>
          <w:sz w:val="22"/>
          <w:szCs w:val="22"/>
          <w:u w:val="single"/>
        </w:rPr>
        <w:t>Justificativa</w:t>
      </w:r>
      <w:r w:rsidRPr="000C5DA4">
        <w:rPr>
          <w:rFonts w:asciiTheme="minorHAnsi" w:hAnsiTheme="minorHAnsi"/>
          <w:sz w:val="22"/>
          <w:szCs w:val="22"/>
        </w:rPr>
        <w:t xml:space="preserve">: Considerando a natureza da contração, sugerimos que os bens a serem adquiridos mediante processo licitatório sejam fornecidos por uma única empresa (execução indireta por regime de empreitada por preço global), a fim de que haja uma padronização </w:t>
      </w:r>
      <w:r w:rsidR="004863E1">
        <w:rPr>
          <w:rFonts w:asciiTheme="minorHAnsi" w:hAnsiTheme="minorHAnsi"/>
          <w:sz w:val="22"/>
          <w:szCs w:val="22"/>
        </w:rPr>
        <w:t>no Relatório</w:t>
      </w:r>
      <w:r w:rsidRPr="000C5DA4">
        <w:rPr>
          <w:rFonts w:asciiTheme="minorHAnsi" w:hAnsiTheme="minorHAnsi"/>
          <w:sz w:val="22"/>
          <w:szCs w:val="22"/>
        </w:rPr>
        <w:t xml:space="preserve"> a ser confeccionado, evitando diferenças nos materiais, acabamentos e, consequentemente, divergência na</w:t>
      </w:r>
      <w:r w:rsidRPr="000C5DA4">
        <w:rPr>
          <w:rFonts w:asciiTheme="minorHAnsi" w:hAnsiTheme="minorHAnsi"/>
          <w:szCs w:val="24"/>
        </w:rPr>
        <w:t xml:space="preserve"> </w:t>
      </w:r>
      <w:r w:rsidRPr="000C5DA4">
        <w:rPr>
          <w:rFonts w:asciiTheme="minorHAnsi" w:hAnsiTheme="minorHAnsi"/>
          <w:sz w:val="22"/>
          <w:szCs w:val="22"/>
        </w:rPr>
        <w:t>identidade visual os produtos, com respaldo legal no art. 15, inciso I da Lei Federal nº 8.666/93, além do ganho resultante na economia de escala (Acórdão nº 732/2008 do TCU).</w:t>
      </w:r>
    </w:p>
    <w:p w:rsidR="00D868B2" w:rsidRPr="000C5DA4" w:rsidRDefault="00D868B2" w:rsidP="00EB07D0">
      <w:pPr>
        <w:tabs>
          <w:tab w:val="left" w:pos="1080"/>
          <w:tab w:val="left" w:pos="1134"/>
        </w:tabs>
        <w:spacing w:after="120" w:line="360" w:lineRule="auto"/>
        <w:ind w:right="508"/>
        <w:jc w:val="both"/>
        <w:rPr>
          <w:rFonts w:asciiTheme="minorHAnsi" w:hAnsiTheme="minorHAnsi"/>
          <w:sz w:val="22"/>
          <w:szCs w:val="22"/>
        </w:rPr>
      </w:pPr>
    </w:p>
    <w:p w:rsidR="00C75BBC" w:rsidRPr="000C5DA4" w:rsidRDefault="00C75BBC" w:rsidP="00C75BBC">
      <w:pPr>
        <w:tabs>
          <w:tab w:val="left" w:pos="1080"/>
          <w:tab w:val="left" w:pos="1134"/>
        </w:tabs>
        <w:spacing w:after="120" w:line="360" w:lineRule="auto"/>
        <w:ind w:right="3685" w:firstLine="2127"/>
        <w:jc w:val="center"/>
        <w:rPr>
          <w:rFonts w:asciiTheme="minorHAnsi" w:hAnsiTheme="minorHAnsi"/>
          <w:szCs w:val="24"/>
        </w:rPr>
      </w:pPr>
      <w:r w:rsidRPr="000C5DA4">
        <w:rPr>
          <w:rFonts w:asciiTheme="minorHAnsi" w:hAnsiTheme="minorHAnsi"/>
          <w:szCs w:val="24"/>
        </w:rPr>
        <w:t xml:space="preserve">                 Recife, </w:t>
      </w:r>
      <w:r w:rsidR="004863E1">
        <w:rPr>
          <w:rFonts w:asciiTheme="minorHAnsi" w:hAnsiTheme="minorHAnsi"/>
          <w:szCs w:val="24"/>
        </w:rPr>
        <w:t>23</w:t>
      </w:r>
      <w:r w:rsidR="000C6B6A">
        <w:rPr>
          <w:rFonts w:asciiTheme="minorHAnsi" w:hAnsiTheme="minorHAnsi"/>
          <w:szCs w:val="24"/>
        </w:rPr>
        <w:t xml:space="preserve"> de dezembro</w:t>
      </w:r>
      <w:r w:rsidRPr="000C5DA4">
        <w:rPr>
          <w:rFonts w:asciiTheme="minorHAnsi" w:hAnsiTheme="minorHAnsi"/>
          <w:szCs w:val="24"/>
        </w:rPr>
        <w:t xml:space="preserve"> de 2016</w:t>
      </w:r>
    </w:p>
    <w:p w:rsidR="00F603FF" w:rsidRPr="000C5DA4" w:rsidRDefault="00D01CF9" w:rsidP="00D01CF9">
      <w:pPr>
        <w:tabs>
          <w:tab w:val="left" w:pos="1080"/>
          <w:tab w:val="left" w:pos="1134"/>
        </w:tabs>
        <w:spacing w:after="120" w:line="360" w:lineRule="auto"/>
        <w:ind w:right="508"/>
        <w:jc w:val="center"/>
        <w:rPr>
          <w:rFonts w:asciiTheme="minorHAnsi" w:hAnsiTheme="minorHAnsi"/>
          <w:szCs w:val="24"/>
        </w:rPr>
      </w:pPr>
      <w:r w:rsidRPr="000C5DA4">
        <w:rPr>
          <w:rFonts w:asciiTheme="minorHAnsi" w:hAnsiTheme="minorHAnsi"/>
          <w:noProof/>
          <w:szCs w:val="24"/>
        </w:rPr>
        <w:drawing>
          <wp:inline distT="0" distB="0" distL="0" distR="0">
            <wp:extent cx="2202522" cy="933450"/>
            <wp:effectExtent l="19050" t="0" r="7278" b="0"/>
            <wp:docPr id="1" name="Imagem 0" descr="Assinatura Isa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Isabelle.JPG"/>
                    <pic:cNvPicPr/>
                  </pic:nvPicPr>
                  <pic:blipFill>
                    <a:blip r:embed="rId7" cstate="print"/>
                    <a:stretch>
                      <a:fillRect/>
                    </a:stretch>
                  </pic:blipFill>
                  <pic:spPr>
                    <a:xfrm>
                      <a:off x="0" y="0"/>
                      <a:ext cx="2202522" cy="933450"/>
                    </a:xfrm>
                    <a:prstGeom prst="rect">
                      <a:avLst/>
                    </a:prstGeom>
                  </pic:spPr>
                </pic:pic>
              </a:graphicData>
            </a:graphic>
          </wp:inline>
        </w:drawing>
      </w:r>
    </w:p>
    <w:p w:rsidR="00B10F9E" w:rsidRDefault="00B10F9E" w:rsidP="005F6D79">
      <w:pPr>
        <w:jc w:val="center"/>
        <w:rPr>
          <w:rFonts w:asciiTheme="minorHAnsi" w:hAnsiTheme="minorHAnsi"/>
          <w:b/>
          <w:sz w:val="22"/>
          <w:szCs w:val="22"/>
        </w:rPr>
      </w:pPr>
    </w:p>
    <w:p w:rsidR="005F6D79" w:rsidRPr="000C5DA4" w:rsidRDefault="005F6D79" w:rsidP="005F6D79">
      <w:pPr>
        <w:jc w:val="center"/>
        <w:rPr>
          <w:rFonts w:asciiTheme="minorHAnsi" w:hAnsiTheme="minorHAnsi"/>
          <w:b/>
          <w:sz w:val="22"/>
          <w:szCs w:val="22"/>
        </w:rPr>
      </w:pPr>
      <w:r w:rsidRPr="000C5DA4">
        <w:rPr>
          <w:rFonts w:asciiTheme="minorHAnsi" w:hAnsiTheme="minorHAnsi"/>
          <w:b/>
          <w:sz w:val="22"/>
          <w:szCs w:val="22"/>
        </w:rPr>
        <w:t>ANEXO I-A</w:t>
      </w:r>
    </w:p>
    <w:p w:rsidR="005F6D79" w:rsidRPr="000C5DA4" w:rsidRDefault="005F6D79" w:rsidP="002B3D55">
      <w:pPr>
        <w:ind w:right="425"/>
        <w:jc w:val="center"/>
        <w:rPr>
          <w:rFonts w:asciiTheme="minorHAnsi" w:hAnsiTheme="minorHAnsi"/>
          <w:b/>
          <w:sz w:val="22"/>
          <w:szCs w:val="22"/>
        </w:rPr>
      </w:pPr>
    </w:p>
    <w:p w:rsidR="005F6D79" w:rsidRPr="000C5DA4" w:rsidRDefault="005F6D79" w:rsidP="002B3D55">
      <w:pPr>
        <w:ind w:right="425"/>
        <w:jc w:val="center"/>
        <w:rPr>
          <w:rFonts w:asciiTheme="minorHAnsi" w:hAnsiTheme="minorHAnsi"/>
          <w:b/>
          <w:sz w:val="22"/>
          <w:szCs w:val="22"/>
        </w:rPr>
      </w:pPr>
      <w:r w:rsidRPr="000C5DA4">
        <w:rPr>
          <w:rFonts w:asciiTheme="minorHAnsi" w:hAnsiTheme="minorHAnsi"/>
          <w:b/>
          <w:sz w:val="22"/>
          <w:szCs w:val="22"/>
        </w:rPr>
        <w:t>ACORDO DE NÍVEIS DE SERVIÇO</w:t>
      </w:r>
    </w:p>
    <w:p w:rsidR="005F6D79" w:rsidRPr="000C5DA4" w:rsidRDefault="005F6D79" w:rsidP="002B3D55">
      <w:pPr>
        <w:spacing w:line="360" w:lineRule="auto"/>
        <w:ind w:right="425"/>
        <w:jc w:val="center"/>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1 - O Acordo de Níveis de Serviço define os níveis de qualidade esperados na prestação do serviço e as respectivas supressões nos pagamentos.</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2 - Caso não seja atingido o nível de qualidade esperado na prestação do serviço, os valores a serem pagos à CONTRATADA serão reduzidos, conforme item 3 deste Acordo.</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3 - Acordo de Níveis de Serviço:</w:t>
      </w:r>
    </w:p>
    <w:p w:rsidR="005F6D79" w:rsidRPr="000C5DA4" w:rsidRDefault="005F6D79" w:rsidP="002B3D55">
      <w:pPr>
        <w:tabs>
          <w:tab w:val="left" w:pos="709"/>
        </w:tabs>
        <w:ind w:right="425"/>
        <w:jc w:val="both"/>
        <w:rPr>
          <w:rFonts w:asciiTheme="minorHAnsi" w:hAnsiTheme="minorHAns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1842"/>
        <w:gridCol w:w="1843"/>
        <w:gridCol w:w="1701"/>
      </w:tblGrid>
      <w:tr w:rsidR="005F6D79" w:rsidRPr="000C5DA4" w:rsidTr="002B3D55">
        <w:tc>
          <w:tcPr>
            <w:tcW w:w="851" w:type="dxa"/>
            <w:vAlign w:val="center"/>
          </w:tcPr>
          <w:p w:rsidR="005F6D79" w:rsidRPr="000C5DA4" w:rsidRDefault="005F6D79" w:rsidP="002B3D55">
            <w:pPr>
              <w:tabs>
                <w:tab w:val="left" w:pos="709"/>
              </w:tabs>
              <w:ind w:right="34"/>
              <w:jc w:val="center"/>
              <w:rPr>
                <w:rFonts w:asciiTheme="minorHAnsi" w:hAnsiTheme="minorHAnsi"/>
                <w:b/>
                <w:sz w:val="22"/>
                <w:szCs w:val="22"/>
              </w:rPr>
            </w:pPr>
            <w:r w:rsidRPr="000C5DA4">
              <w:rPr>
                <w:rFonts w:asciiTheme="minorHAnsi" w:hAnsiTheme="minorHAnsi"/>
                <w:b/>
                <w:sz w:val="22"/>
                <w:szCs w:val="22"/>
              </w:rPr>
              <w:t>Item</w:t>
            </w:r>
          </w:p>
        </w:tc>
        <w:tc>
          <w:tcPr>
            <w:tcW w:w="3544" w:type="dxa"/>
            <w:vAlign w:val="center"/>
          </w:tcPr>
          <w:p w:rsidR="005F6D79" w:rsidRPr="000C5DA4" w:rsidRDefault="005F6D79" w:rsidP="002B3D55">
            <w:pPr>
              <w:tabs>
                <w:tab w:val="left" w:pos="709"/>
              </w:tabs>
              <w:ind w:right="425"/>
              <w:jc w:val="center"/>
              <w:rPr>
                <w:rFonts w:asciiTheme="minorHAnsi" w:hAnsiTheme="minorHAnsi"/>
                <w:b/>
                <w:sz w:val="22"/>
                <w:szCs w:val="22"/>
              </w:rPr>
            </w:pPr>
            <w:r w:rsidRPr="000C5DA4">
              <w:rPr>
                <w:rFonts w:asciiTheme="minorHAnsi" w:hAnsiTheme="minorHAnsi"/>
                <w:b/>
                <w:sz w:val="22"/>
                <w:szCs w:val="22"/>
              </w:rPr>
              <w:t>Tipo de Serviço</w:t>
            </w:r>
          </w:p>
        </w:tc>
        <w:tc>
          <w:tcPr>
            <w:tcW w:w="1842" w:type="dxa"/>
            <w:vAlign w:val="center"/>
          </w:tcPr>
          <w:p w:rsidR="005F6D79" w:rsidRPr="000C5DA4" w:rsidRDefault="005F6D79" w:rsidP="002B3D55">
            <w:pPr>
              <w:tabs>
                <w:tab w:val="left" w:pos="709"/>
                <w:tab w:val="left" w:pos="1451"/>
              </w:tabs>
              <w:ind w:right="33"/>
              <w:jc w:val="center"/>
              <w:rPr>
                <w:rFonts w:asciiTheme="minorHAnsi" w:hAnsiTheme="minorHAnsi"/>
                <w:b/>
                <w:sz w:val="22"/>
                <w:szCs w:val="22"/>
              </w:rPr>
            </w:pPr>
            <w:r w:rsidRPr="000C5DA4">
              <w:rPr>
                <w:rFonts w:asciiTheme="minorHAnsi" w:hAnsiTheme="minorHAnsi"/>
                <w:b/>
                <w:sz w:val="22"/>
                <w:szCs w:val="22"/>
              </w:rPr>
              <w:t>Prazo para conclusão do serviço (dias úteis)</w:t>
            </w:r>
          </w:p>
        </w:tc>
        <w:tc>
          <w:tcPr>
            <w:tcW w:w="1843" w:type="dxa"/>
            <w:vAlign w:val="center"/>
          </w:tcPr>
          <w:p w:rsidR="005F6D79" w:rsidRPr="000C5DA4" w:rsidRDefault="005F6D79" w:rsidP="002B3D55">
            <w:pPr>
              <w:tabs>
                <w:tab w:val="left" w:pos="709"/>
              </w:tabs>
              <w:ind w:right="34"/>
              <w:jc w:val="center"/>
              <w:rPr>
                <w:rFonts w:asciiTheme="minorHAnsi" w:hAnsiTheme="minorHAnsi"/>
                <w:b/>
                <w:sz w:val="22"/>
                <w:szCs w:val="22"/>
              </w:rPr>
            </w:pPr>
            <w:r w:rsidRPr="000C5DA4">
              <w:rPr>
                <w:rFonts w:asciiTheme="minorHAnsi" w:hAnsiTheme="minorHAnsi"/>
                <w:b/>
                <w:sz w:val="22"/>
                <w:szCs w:val="22"/>
              </w:rPr>
              <w:t>Termo inicial</w:t>
            </w:r>
          </w:p>
        </w:tc>
        <w:tc>
          <w:tcPr>
            <w:tcW w:w="1701" w:type="dxa"/>
            <w:vAlign w:val="center"/>
          </w:tcPr>
          <w:p w:rsidR="005F6D79" w:rsidRPr="000C5DA4" w:rsidRDefault="005F6D79" w:rsidP="002B3D55">
            <w:pPr>
              <w:tabs>
                <w:tab w:val="left" w:pos="709"/>
              </w:tabs>
              <w:ind w:right="34"/>
              <w:jc w:val="center"/>
              <w:rPr>
                <w:rFonts w:asciiTheme="minorHAnsi" w:hAnsiTheme="minorHAnsi"/>
                <w:b/>
                <w:sz w:val="22"/>
                <w:szCs w:val="22"/>
              </w:rPr>
            </w:pPr>
            <w:r w:rsidRPr="000C5DA4">
              <w:rPr>
                <w:rFonts w:asciiTheme="minorHAnsi" w:hAnsiTheme="minorHAnsi"/>
                <w:b/>
                <w:sz w:val="22"/>
                <w:szCs w:val="22"/>
              </w:rPr>
              <w:t>Índice de desconto [IDSRA]</w:t>
            </w:r>
          </w:p>
        </w:tc>
      </w:tr>
      <w:tr w:rsidR="005F6D79" w:rsidRPr="000C5DA4" w:rsidTr="002B3D55">
        <w:tc>
          <w:tcPr>
            <w:tcW w:w="851" w:type="dxa"/>
            <w:vAlign w:val="center"/>
          </w:tcPr>
          <w:p w:rsidR="005F6D79" w:rsidRPr="000C5DA4" w:rsidRDefault="005F6D79" w:rsidP="002B3D55">
            <w:pPr>
              <w:tabs>
                <w:tab w:val="left" w:pos="709"/>
              </w:tabs>
              <w:ind w:right="34"/>
              <w:jc w:val="center"/>
              <w:rPr>
                <w:rFonts w:asciiTheme="minorHAnsi" w:hAnsiTheme="minorHAnsi"/>
                <w:b/>
                <w:sz w:val="22"/>
                <w:szCs w:val="22"/>
              </w:rPr>
            </w:pPr>
            <w:r w:rsidRPr="000C5DA4">
              <w:rPr>
                <w:rFonts w:asciiTheme="minorHAnsi" w:hAnsiTheme="minorHAnsi"/>
                <w:b/>
                <w:sz w:val="22"/>
                <w:szCs w:val="22"/>
              </w:rPr>
              <w:t>1</w:t>
            </w:r>
          </w:p>
        </w:tc>
        <w:tc>
          <w:tcPr>
            <w:tcW w:w="3544" w:type="dxa"/>
            <w:vAlign w:val="center"/>
          </w:tcPr>
          <w:p w:rsidR="005F6D79" w:rsidRPr="000C5DA4" w:rsidRDefault="005F6D79" w:rsidP="002B3D55">
            <w:pPr>
              <w:autoSpaceDE w:val="0"/>
              <w:autoSpaceDN w:val="0"/>
              <w:adjustRightInd w:val="0"/>
              <w:ind w:right="425"/>
              <w:jc w:val="both"/>
              <w:rPr>
                <w:rFonts w:asciiTheme="minorHAnsi" w:hAnsiTheme="minorHAnsi"/>
                <w:sz w:val="22"/>
                <w:szCs w:val="22"/>
              </w:rPr>
            </w:pPr>
            <w:r w:rsidRPr="000C5DA4">
              <w:rPr>
                <w:rFonts w:asciiTheme="minorHAnsi" w:hAnsiTheme="minorHAnsi"/>
                <w:sz w:val="22"/>
                <w:szCs w:val="22"/>
              </w:rPr>
              <w:t>Entrega da Prova de cada edição.</w:t>
            </w:r>
          </w:p>
        </w:tc>
        <w:tc>
          <w:tcPr>
            <w:tcW w:w="1842" w:type="dxa"/>
            <w:vAlign w:val="center"/>
          </w:tcPr>
          <w:p w:rsidR="005F6D79" w:rsidRPr="000C5DA4" w:rsidRDefault="00375A0E" w:rsidP="00204841">
            <w:pPr>
              <w:tabs>
                <w:tab w:val="left" w:pos="709"/>
                <w:tab w:val="left" w:pos="1451"/>
              </w:tabs>
              <w:ind w:right="33"/>
              <w:jc w:val="center"/>
              <w:rPr>
                <w:rFonts w:asciiTheme="minorHAnsi" w:hAnsiTheme="minorHAnsi"/>
                <w:sz w:val="22"/>
                <w:szCs w:val="22"/>
              </w:rPr>
            </w:pPr>
            <w:r>
              <w:rPr>
                <w:rFonts w:asciiTheme="minorHAnsi" w:hAnsiTheme="minorHAnsi"/>
                <w:sz w:val="22"/>
                <w:szCs w:val="22"/>
              </w:rPr>
              <w:t>2</w:t>
            </w:r>
          </w:p>
        </w:tc>
        <w:tc>
          <w:tcPr>
            <w:tcW w:w="1843" w:type="dxa"/>
          </w:tcPr>
          <w:p w:rsidR="005F6D79" w:rsidRPr="000C5DA4" w:rsidRDefault="005F6D79" w:rsidP="002B3D55">
            <w:pPr>
              <w:tabs>
                <w:tab w:val="left" w:pos="709"/>
              </w:tabs>
              <w:ind w:right="34"/>
              <w:jc w:val="center"/>
              <w:rPr>
                <w:rFonts w:asciiTheme="minorHAnsi" w:hAnsiTheme="minorHAnsi"/>
                <w:sz w:val="22"/>
                <w:szCs w:val="22"/>
              </w:rPr>
            </w:pPr>
            <w:r w:rsidRPr="000C5DA4">
              <w:rPr>
                <w:rFonts w:asciiTheme="minorHAnsi" w:hAnsiTheme="minorHAnsi"/>
                <w:sz w:val="22"/>
                <w:szCs w:val="22"/>
              </w:rPr>
              <w:t>Recebimento da edição diagramada pela Contratante</w:t>
            </w:r>
          </w:p>
        </w:tc>
        <w:tc>
          <w:tcPr>
            <w:tcW w:w="1701" w:type="dxa"/>
            <w:vAlign w:val="center"/>
          </w:tcPr>
          <w:p w:rsidR="005F6D79" w:rsidRPr="000C5DA4" w:rsidRDefault="005F6D79" w:rsidP="002B3D55">
            <w:pPr>
              <w:tabs>
                <w:tab w:val="left" w:pos="709"/>
              </w:tabs>
              <w:ind w:right="34"/>
              <w:jc w:val="center"/>
              <w:rPr>
                <w:rFonts w:asciiTheme="minorHAnsi" w:hAnsiTheme="minorHAnsi"/>
                <w:sz w:val="22"/>
                <w:szCs w:val="22"/>
              </w:rPr>
            </w:pPr>
            <w:r w:rsidRPr="000C5DA4">
              <w:rPr>
                <w:rFonts w:asciiTheme="minorHAnsi" w:hAnsiTheme="minorHAnsi"/>
                <w:sz w:val="22"/>
                <w:szCs w:val="22"/>
              </w:rPr>
              <w:t>2,5% VE</w:t>
            </w:r>
          </w:p>
        </w:tc>
      </w:tr>
      <w:tr w:rsidR="005F6D79" w:rsidRPr="000C5DA4" w:rsidTr="002B3D55">
        <w:tc>
          <w:tcPr>
            <w:tcW w:w="851" w:type="dxa"/>
            <w:vAlign w:val="center"/>
          </w:tcPr>
          <w:p w:rsidR="005F6D79" w:rsidRPr="000C5DA4" w:rsidRDefault="005F6D79" w:rsidP="002B3D55">
            <w:pPr>
              <w:tabs>
                <w:tab w:val="left" w:pos="709"/>
              </w:tabs>
              <w:ind w:right="34"/>
              <w:jc w:val="center"/>
              <w:rPr>
                <w:rFonts w:asciiTheme="minorHAnsi" w:hAnsiTheme="minorHAnsi"/>
                <w:b/>
                <w:sz w:val="22"/>
                <w:szCs w:val="22"/>
              </w:rPr>
            </w:pPr>
            <w:r w:rsidRPr="000C5DA4">
              <w:rPr>
                <w:rFonts w:asciiTheme="minorHAnsi" w:hAnsiTheme="minorHAnsi"/>
                <w:b/>
                <w:sz w:val="22"/>
                <w:szCs w:val="22"/>
              </w:rPr>
              <w:t>2</w:t>
            </w:r>
          </w:p>
        </w:tc>
        <w:tc>
          <w:tcPr>
            <w:tcW w:w="3544" w:type="dxa"/>
            <w:vAlign w:val="center"/>
          </w:tcPr>
          <w:p w:rsidR="005F6D79" w:rsidRPr="000C5DA4" w:rsidRDefault="005F6D79" w:rsidP="002B3D55">
            <w:pPr>
              <w:autoSpaceDE w:val="0"/>
              <w:autoSpaceDN w:val="0"/>
              <w:adjustRightInd w:val="0"/>
              <w:ind w:right="425"/>
              <w:jc w:val="both"/>
              <w:rPr>
                <w:rFonts w:asciiTheme="minorHAnsi" w:hAnsiTheme="minorHAnsi"/>
                <w:sz w:val="22"/>
                <w:szCs w:val="22"/>
              </w:rPr>
            </w:pPr>
            <w:r w:rsidRPr="000C5DA4">
              <w:rPr>
                <w:rFonts w:asciiTheme="minorHAnsi" w:hAnsiTheme="minorHAnsi"/>
                <w:sz w:val="22"/>
                <w:szCs w:val="22"/>
              </w:rPr>
              <w:t>Entrega do total de exemplares de cada edição.</w:t>
            </w:r>
          </w:p>
        </w:tc>
        <w:tc>
          <w:tcPr>
            <w:tcW w:w="1842" w:type="dxa"/>
            <w:vAlign w:val="center"/>
          </w:tcPr>
          <w:p w:rsidR="005F6D79" w:rsidRPr="000C5DA4" w:rsidRDefault="00375A0E" w:rsidP="00204841">
            <w:pPr>
              <w:tabs>
                <w:tab w:val="left" w:pos="709"/>
                <w:tab w:val="left" w:pos="1451"/>
              </w:tabs>
              <w:ind w:right="33"/>
              <w:jc w:val="center"/>
              <w:rPr>
                <w:rFonts w:asciiTheme="minorHAnsi" w:hAnsiTheme="minorHAnsi"/>
                <w:sz w:val="22"/>
                <w:szCs w:val="22"/>
              </w:rPr>
            </w:pPr>
            <w:r>
              <w:rPr>
                <w:rFonts w:asciiTheme="minorHAnsi" w:hAnsiTheme="minorHAnsi"/>
                <w:sz w:val="22"/>
                <w:szCs w:val="22"/>
              </w:rPr>
              <w:t>5</w:t>
            </w:r>
          </w:p>
        </w:tc>
        <w:tc>
          <w:tcPr>
            <w:tcW w:w="1843" w:type="dxa"/>
            <w:vAlign w:val="center"/>
          </w:tcPr>
          <w:p w:rsidR="005F6D79" w:rsidRPr="000C5DA4" w:rsidRDefault="005F6D79" w:rsidP="002B3D55">
            <w:pPr>
              <w:tabs>
                <w:tab w:val="left" w:pos="709"/>
              </w:tabs>
              <w:ind w:right="34"/>
              <w:jc w:val="center"/>
              <w:rPr>
                <w:rFonts w:asciiTheme="minorHAnsi" w:hAnsiTheme="minorHAnsi"/>
                <w:sz w:val="22"/>
                <w:szCs w:val="22"/>
              </w:rPr>
            </w:pPr>
            <w:r w:rsidRPr="000C5DA4">
              <w:rPr>
                <w:rFonts w:asciiTheme="minorHAnsi" w:hAnsiTheme="minorHAnsi"/>
                <w:sz w:val="22"/>
                <w:szCs w:val="22"/>
              </w:rPr>
              <w:t>Aprovação da Prova</w:t>
            </w:r>
          </w:p>
        </w:tc>
        <w:tc>
          <w:tcPr>
            <w:tcW w:w="1701" w:type="dxa"/>
            <w:vAlign w:val="center"/>
          </w:tcPr>
          <w:p w:rsidR="005F6D79" w:rsidRPr="000C5DA4" w:rsidRDefault="005F6D79" w:rsidP="002B3D55">
            <w:pPr>
              <w:tabs>
                <w:tab w:val="left" w:pos="709"/>
              </w:tabs>
              <w:ind w:right="34"/>
              <w:jc w:val="center"/>
              <w:rPr>
                <w:rFonts w:asciiTheme="minorHAnsi" w:hAnsiTheme="minorHAnsi"/>
                <w:sz w:val="22"/>
                <w:szCs w:val="22"/>
              </w:rPr>
            </w:pPr>
            <w:r w:rsidRPr="000C5DA4">
              <w:rPr>
                <w:rFonts w:asciiTheme="minorHAnsi" w:hAnsiTheme="minorHAnsi"/>
                <w:sz w:val="22"/>
                <w:szCs w:val="22"/>
              </w:rPr>
              <w:t>2,5% VE</w:t>
            </w:r>
          </w:p>
        </w:tc>
      </w:tr>
      <w:tr w:rsidR="005F6D79" w:rsidRPr="000C5DA4" w:rsidTr="002B3D55">
        <w:tc>
          <w:tcPr>
            <w:tcW w:w="851" w:type="dxa"/>
            <w:vAlign w:val="center"/>
          </w:tcPr>
          <w:p w:rsidR="005F6D79" w:rsidRPr="000C5DA4" w:rsidRDefault="005F6D79" w:rsidP="002B3D55">
            <w:pPr>
              <w:tabs>
                <w:tab w:val="left" w:pos="709"/>
              </w:tabs>
              <w:ind w:right="34"/>
              <w:jc w:val="center"/>
              <w:rPr>
                <w:rFonts w:asciiTheme="minorHAnsi" w:hAnsiTheme="minorHAnsi"/>
                <w:b/>
                <w:sz w:val="22"/>
                <w:szCs w:val="22"/>
              </w:rPr>
            </w:pPr>
            <w:r w:rsidRPr="000C5DA4">
              <w:rPr>
                <w:rFonts w:asciiTheme="minorHAnsi" w:hAnsiTheme="minorHAnsi"/>
                <w:b/>
                <w:sz w:val="22"/>
                <w:szCs w:val="22"/>
              </w:rPr>
              <w:t>3</w:t>
            </w:r>
          </w:p>
        </w:tc>
        <w:tc>
          <w:tcPr>
            <w:tcW w:w="3544" w:type="dxa"/>
            <w:vAlign w:val="center"/>
          </w:tcPr>
          <w:p w:rsidR="005F6D79" w:rsidRPr="000C5DA4" w:rsidRDefault="005F6D79" w:rsidP="002B3D55">
            <w:pPr>
              <w:tabs>
                <w:tab w:val="left" w:pos="709"/>
              </w:tabs>
              <w:ind w:right="425"/>
              <w:jc w:val="both"/>
              <w:rPr>
                <w:rFonts w:asciiTheme="minorHAnsi" w:hAnsiTheme="minorHAnsi"/>
                <w:sz w:val="22"/>
                <w:szCs w:val="22"/>
              </w:rPr>
            </w:pPr>
            <w:r w:rsidRPr="000C5DA4">
              <w:rPr>
                <w:rFonts w:asciiTheme="minorHAnsi" w:hAnsiTheme="minorHAnsi"/>
                <w:sz w:val="22"/>
                <w:szCs w:val="22"/>
              </w:rPr>
              <w:t>Substituição dos exemplares que não atenderem às especificações do Termo de Referência.</w:t>
            </w:r>
          </w:p>
        </w:tc>
        <w:tc>
          <w:tcPr>
            <w:tcW w:w="1842" w:type="dxa"/>
            <w:vAlign w:val="center"/>
          </w:tcPr>
          <w:p w:rsidR="005F6D79" w:rsidRPr="000C5DA4" w:rsidRDefault="00375A0E" w:rsidP="00204841">
            <w:pPr>
              <w:tabs>
                <w:tab w:val="left" w:pos="709"/>
                <w:tab w:val="left" w:pos="1451"/>
              </w:tabs>
              <w:ind w:right="33"/>
              <w:jc w:val="center"/>
              <w:rPr>
                <w:rFonts w:asciiTheme="minorHAnsi" w:hAnsiTheme="minorHAnsi"/>
                <w:sz w:val="22"/>
                <w:szCs w:val="22"/>
              </w:rPr>
            </w:pPr>
            <w:r>
              <w:rPr>
                <w:rFonts w:asciiTheme="minorHAnsi" w:hAnsiTheme="minorHAnsi"/>
                <w:sz w:val="22"/>
                <w:szCs w:val="22"/>
              </w:rPr>
              <w:t>3</w:t>
            </w:r>
          </w:p>
        </w:tc>
        <w:tc>
          <w:tcPr>
            <w:tcW w:w="1843" w:type="dxa"/>
            <w:vAlign w:val="center"/>
          </w:tcPr>
          <w:p w:rsidR="005F6D79" w:rsidRPr="000C5DA4" w:rsidRDefault="005F6D79" w:rsidP="002B3D55">
            <w:pPr>
              <w:tabs>
                <w:tab w:val="left" w:pos="709"/>
              </w:tabs>
              <w:ind w:right="34"/>
              <w:jc w:val="center"/>
              <w:rPr>
                <w:rFonts w:asciiTheme="minorHAnsi" w:hAnsiTheme="minorHAnsi"/>
                <w:sz w:val="22"/>
                <w:szCs w:val="22"/>
              </w:rPr>
            </w:pPr>
            <w:r w:rsidRPr="000C5DA4">
              <w:rPr>
                <w:rFonts w:asciiTheme="minorHAnsi" w:hAnsiTheme="minorHAnsi"/>
                <w:sz w:val="22"/>
                <w:szCs w:val="22"/>
              </w:rPr>
              <w:t>Ciência da não aceitação dos exemplares</w:t>
            </w:r>
          </w:p>
        </w:tc>
        <w:tc>
          <w:tcPr>
            <w:tcW w:w="1701" w:type="dxa"/>
            <w:vAlign w:val="center"/>
          </w:tcPr>
          <w:p w:rsidR="005F6D79" w:rsidRPr="000C5DA4" w:rsidRDefault="005F6D79" w:rsidP="002B3D55">
            <w:pPr>
              <w:tabs>
                <w:tab w:val="left" w:pos="709"/>
              </w:tabs>
              <w:ind w:right="34"/>
              <w:jc w:val="center"/>
              <w:rPr>
                <w:rFonts w:asciiTheme="minorHAnsi" w:hAnsiTheme="minorHAnsi"/>
                <w:sz w:val="22"/>
                <w:szCs w:val="22"/>
              </w:rPr>
            </w:pPr>
            <w:r w:rsidRPr="000C5DA4">
              <w:rPr>
                <w:rFonts w:asciiTheme="minorHAnsi" w:hAnsiTheme="minorHAnsi"/>
                <w:sz w:val="22"/>
                <w:szCs w:val="22"/>
              </w:rPr>
              <w:t>2,5% VE</w:t>
            </w:r>
          </w:p>
        </w:tc>
      </w:tr>
    </w:tbl>
    <w:p w:rsidR="005F6D79" w:rsidRPr="000C5DA4" w:rsidRDefault="005F6D79" w:rsidP="002B3D55">
      <w:pPr>
        <w:tabs>
          <w:tab w:val="left" w:pos="709"/>
        </w:tabs>
        <w:ind w:right="425"/>
        <w:jc w:val="both"/>
        <w:rPr>
          <w:rFonts w:asciiTheme="minorHAnsi" w:hAnsiTheme="minorHAnsi"/>
          <w:sz w:val="22"/>
          <w:szCs w:val="22"/>
        </w:rPr>
      </w:pPr>
    </w:p>
    <w:p w:rsidR="005F6D79" w:rsidRPr="000C5DA4" w:rsidRDefault="005F6D79" w:rsidP="002B3D55">
      <w:pPr>
        <w:tabs>
          <w:tab w:val="left" w:pos="709"/>
        </w:tabs>
        <w:ind w:right="425"/>
        <w:jc w:val="both"/>
        <w:rPr>
          <w:rFonts w:asciiTheme="minorHAnsi" w:hAnsiTheme="minorHAnsi"/>
          <w:szCs w:val="24"/>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VE → Valor a ser pago pela Edição em questão.</w:t>
      </w:r>
    </w:p>
    <w:p w:rsidR="005F6D79" w:rsidRPr="000C5DA4" w:rsidRDefault="005F6D79"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4 - Quando houver atraso nos prazos para conclusão do serviço definidos na Tabela 1 - ANS, o serviço será considerado como atendido fora do prazo.</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5 - A contagem dos prazos tomará por base as datas das correspondências eletrônicas (</w:t>
      </w:r>
      <w:r w:rsidRPr="000C5DA4">
        <w:rPr>
          <w:rFonts w:asciiTheme="minorHAnsi" w:hAnsiTheme="minorHAnsi"/>
          <w:i/>
          <w:sz w:val="22"/>
          <w:szCs w:val="22"/>
        </w:rPr>
        <w:t>e-mails</w:t>
      </w:r>
      <w:r w:rsidRPr="000C5DA4">
        <w:rPr>
          <w:rFonts w:asciiTheme="minorHAnsi" w:hAnsiTheme="minorHAnsi"/>
          <w:sz w:val="22"/>
          <w:szCs w:val="22"/>
        </w:rPr>
        <w:t>), por meio das quais a CONTRATANTE estabelecerá comunicação com a CONTRATADA. A CONTRATANTE classificará, no e-mail, o tipo do serviço de acordo com a Tabela.</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 xml:space="preserve">6 - No prazo para conclusão dos serviços já estão incluídos os prazos para envio e transporte dos referidos exemplares. </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7 - Os serviços que forem concluídos fora do prazo previsto no ANS, ainda assim deverão ser executados pela CONTRATADA, sendo levados em conta os relativos percentuais de descontos por dia de atraso.</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8 - Os prazos serão contados excluindo-se a data do início do prazo e incluindo-se a data do final do prazo.</w:t>
      </w:r>
    </w:p>
    <w:p w:rsidR="002B3D55" w:rsidRPr="000C5DA4" w:rsidRDefault="002B3D55" w:rsidP="002B3D55">
      <w:pPr>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9 - Fórmula para cálculo de desconto nas faturas:</w:t>
      </w:r>
    </w:p>
    <w:p w:rsidR="005F6D79" w:rsidRPr="000C5DA4" w:rsidRDefault="005F6D79" w:rsidP="002B3D55">
      <w:pPr>
        <w:tabs>
          <w:tab w:val="left" w:pos="709"/>
        </w:tabs>
        <w:ind w:right="425"/>
        <w:jc w:val="both"/>
        <w:rPr>
          <w:rFonts w:asciiTheme="minorHAnsi" w:hAnsiTheme="minorHAnsi"/>
          <w:bCs/>
          <w:sz w:val="22"/>
          <w:szCs w:val="22"/>
        </w:rPr>
      </w:pPr>
    </w:p>
    <w:p w:rsidR="005F6D79" w:rsidRPr="000C5DA4" w:rsidRDefault="005F6D79" w:rsidP="002B3D55">
      <w:pPr>
        <w:tabs>
          <w:tab w:val="left" w:pos="709"/>
        </w:tabs>
        <w:ind w:right="425"/>
        <w:jc w:val="center"/>
        <w:rPr>
          <w:rFonts w:asciiTheme="minorHAnsi" w:hAnsiTheme="minorHAnsi"/>
          <w:sz w:val="22"/>
          <w:szCs w:val="22"/>
        </w:rPr>
      </w:pPr>
      <w:r w:rsidRPr="000C5DA4">
        <w:rPr>
          <w:rFonts w:asciiTheme="minorHAnsi" w:hAnsiTheme="minorHAnsi"/>
          <w:bCs/>
          <w:position w:val="-28"/>
          <w:sz w:val="22"/>
          <w:szCs w:val="22"/>
        </w:rPr>
        <w:object w:dxaOrig="2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41.95pt" o:ole="">
            <v:imagedata r:id="rId8" o:title=""/>
          </v:shape>
          <o:OLEObject Type="Embed" ProgID="Equation.3" ShapeID="_x0000_i1025" DrawAspect="Content" ObjectID="_1545830826" r:id="rId9"/>
        </w:object>
      </w:r>
    </w:p>
    <w:p w:rsidR="005F6D79" w:rsidRPr="000C5DA4" w:rsidRDefault="005F6D79" w:rsidP="002B3D55">
      <w:pPr>
        <w:tabs>
          <w:tab w:val="left" w:pos="709"/>
          <w:tab w:val="left" w:pos="1701"/>
        </w:tabs>
        <w:ind w:right="425"/>
        <w:jc w:val="center"/>
        <w:rPr>
          <w:rFonts w:asciiTheme="minorHAnsi" w:hAnsiTheme="minorHAnsi"/>
          <w:b/>
          <w:bCs/>
          <w:sz w:val="22"/>
          <w:szCs w:val="22"/>
        </w:rPr>
      </w:pPr>
      <w:r w:rsidRPr="000C5DA4">
        <w:rPr>
          <w:rFonts w:asciiTheme="minorHAnsi" w:hAnsiTheme="minorHAnsi"/>
          <w:b/>
          <w:bCs/>
          <w:sz w:val="22"/>
          <w:szCs w:val="22"/>
        </w:rPr>
        <w:t>Equação</w:t>
      </w:r>
    </w:p>
    <w:p w:rsidR="005F6D79" w:rsidRPr="000C5DA4" w:rsidRDefault="005F6D79" w:rsidP="002B3D55">
      <w:pPr>
        <w:tabs>
          <w:tab w:val="left" w:pos="709"/>
          <w:tab w:val="left" w:pos="1701"/>
        </w:tabs>
        <w:ind w:right="425"/>
        <w:jc w:val="both"/>
        <w:rPr>
          <w:rFonts w:asciiTheme="minorHAnsi" w:hAnsiTheme="minorHAnsi"/>
          <w:bCs/>
          <w:sz w:val="22"/>
          <w:szCs w:val="22"/>
        </w:rPr>
      </w:pPr>
    </w:p>
    <w:p w:rsidR="005F6D79" w:rsidRPr="000C5DA4" w:rsidRDefault="005F6D79" w:rsidP="002B3D55">
      <w:pPr>
        <w:autoSpaceDE w:val="0"/>
        <w:autoSpaceDN w:val="0"/>
        <w:adjustRightInd w:val="0"/>
        <w:ind w:right="425"/>
        <w:rPr>
          <w:rFonts w:asciiTheme="minorHAnsi" w:hAnsiTheme="minorHAnsi"/>
          <w:sz w:val="22"/>
          <w:szCs w:val="22"/>
        </w:rPr>
      </w:pPr>
      <w:r w:rsidRPr="000C5DA4">
        <w:rPr>
          <w:rFonts w:asciiTheme="minorHAnsi" w:hAnsiTheme="minorHAnsi"/>
          <w:sz w:val="22"/>
          <w:szCs w:val="22"/>
        </w:rPr>
        <w:t>Ou por extenso:</w:t>
      </w:r>
    </w:p>
    <w:p w:rsidR="005F6D79" w:rsidRPr="000C5DA4" w:rsidRDefault="005F6D79" w:rsidP="002B3D55">
      <w:pPr>
        <w:autoSpaceDE w:val="0"/>
        <w:autoSpaceDN w:val="0"/>
        <w:adjustRightInd w:val="0"/>
        <w:ind w:right="425"/>
        <w:rPr>
          <w:rFonts w:asciiTheme="minorHAnsi" w:hAnsiTheme="minorHAnsi"/>
          <w:sz w:val="22"/>
          <w:szCs w:val="22"/>
        </w:rPr>
      </w:pPr>
    </w:p>
    <w:p w:rsidR="005F6D79" w:rsidRPr="000C5DA4" w:rsidRDefault="005F6D79" w:rsidP="002B3D55">
      <w:pPr>
        <w:autoSpaceDE w:val="0"/>
        <w:autoSpaceDN w:val="0"/>
        <w:adjustRightInd w:val="0"/>
        <w:ind w:right="425"/>
        <w:rPr>
          <w:rFonts w:asciiTheme="minorHAnsi" w:hAnsiTheme="minorHAnsi"/>
          <w:sz w:val="22"/>
          <w:szCs w:val="22"/>
        </w:rPr>
      </w:pPr>
      <w:r w:rsidRPr="000C5DA4">
        <w:rPr>
          <w:rFonts w:asciiTheme="minorHAnsi" w:hAnsiTheme="minorHAnsi"/>
          <w:sz w:val="22"/>
          <w:szCs w:val="22"/>
        </w:rPr>
        <w:t>DFM = IDSRA1 x NDA1+ IDSRA2 x NDA2+ IDSRA3 x NDA3 + ... + IDSRAn x NDAn</w:t>
      </w:r>
    </w:p>
    <w:p w:rsidR="005F6D79" w:rsidRPr="000C5DA4" w:rsidRDefault="005F6D79" w:rsidP="002B3D55">
      <w:pPr>
        <w:autoSpaceDE w:val="0"/>
        <w:autoSpaceDN w:val="0"/>
        <w:adjustRightInd w:val="0"/>
        <w:ind w:right="425"/>
        <w:rPr>
          <w:rFonts w:asciiTheme="minorHAnsi" w:hAnsiTheme="minorHAnsi"/>
          <w:sz w:val="22"/>
          <w:szCs w:val="22"/>
        </w:rPr>
      </w:pPr>
    </w:p>
    <w:p w:rsidR="005F6D79" w:rsidRPr="000C5DA4" w:rsidRDefault="005F6D79" w:rsidP="002B3D55">
      <w:pPr>
        <w:autoSpaceDE w:val="0"/>
        <w:autoSpaceDN w:val="0"/>
        <w:adjustRightInd w:val="0"/>
        <w:ind w:right="425"/>
        <w:rPr>
          <w:rFonts w:asciiTheme="minorHAnsi" w:hAnsiTheme="minorHAnsi"/>
          <w:sz w:val="22"/>
          <w:szCs w:val="22"/>
        </w:rPr>
      </w:pPr>
      <w:r w:rsidRPr="000C5DA4">
        <w:rPr>
          <w:rFonts w:asciiTheme="minorHAnsi" w:hAnsiTheme="minorHAnsi"/>
          <w:sz w:val="22"/>
          <w:szCs w:val="22"/>
        </w:rPr>
        <w:t>Onde:</w:t>
      </w:r>
    </w:p>
    <w:p w:rsidR="005F6D79" w:rsidRPr="000C5DA4" w:rsidRDefault="005F6D79" w:rsidP="002B3D55">
      <w:pPr>
        <w:tabs>
          <w:tab w:val="left" w:pos="426"/>
        </w:tabs>
        <w:autoSpaceDE w:val="0"/>
        <w:autoSpaceDN w:val="0"/>
        <w:adjustRightInd w:val="0"/>
        <w:ind w:right="425"/>
        <w:rPr>
          <w:rFonts w:asciiTheme="minorHAnsi" w:hAnsiTheme="minorHAnsi"/>
          <w:sz w:val="22"/>
          <w:szCs w:val="22"/>
        </w:rPr>
      </w:pPr>
    </w:p>
    <w:p w:rsidR="005F6D79" w:rsidRPr="000C5DA4" w:rsidRDefault="005F6D79" w:rsidP="002B3D55">
      <w:pPr>
        <w:numPr>
          <w:ilvl w:val="0"/>
          <w:numId w:val="16"/>
        </w:numPr>
        <w:tabs>
          <w:tab w:val="left" w:pos="284"/>
        </w:tabs>
        <w:autoSpaceDE w:val="0"/>
        <w:autoSpaceDN w:val="0"/>
        <w:adjustRightInd w:val="0"/>
        <w:ind w:left="0" w:right="425" w:firstLine="0"/>
        <w:rPr>
          <w:rFonts w:asciiTheme="minorHAnsi" w:hAnsiTheme="minorHAnsi"/>
          <w:sz w:val="22"/>
          <w:szCs w:val="22"/>
        </w:rPr>
      </w:pPr>
      <w:r w:rsidRPr="000C5DA4">
        <w:rPr>
          <w:rFonts w:asciiTheme="minorHAnsi" w:hAnsiTheme="minorHAnsi"/>
          <w:sz w:val="22"/>
          <w:szCs w:val="22"/>
        </w:rPr>
        <w:t>DFM → Desconto na Fatura.</w:t>
      </w:r>
    </w:p>
    <w:p w:rsidR="005F6D79" w:rsidRPr="000C5DA4" w:rsidRDefault="005F6D79" w:rsidP="002B3D55">
      <w:pPr>
        <w:tabs>
          <w:tab w:val="left" w:pos="284"/>
        </w:tabs>
        <w:autoSpaceDE w:val="0"/>
        <w:autoSpaceDN w:val="0"/>
        <w:adjustRightInd w:val="0"/>
        <w:ind w:right="425"/>
        <w:rPr>
          <w:rFonts w:asciiTheme="minorHAnsi" w:hAnsiTheme="minorHAnsi"/>
          <w:sz w:val="22"/>
          <w:szCs w:val="22"/>
        </w:rPr>
      </w:pPr>
    </w:p>
    <w:p w:rsidR="005F6D79" w:rsidRPr="000C5DA4" w:rsidRDefault="005F6D79" w:rsidP="002B3D55">
      <w:pPr>
        <w:numPr>
          <w:ilvl w:val="0"/>
          <w:numId w:val="16"/>
        </w:numPr>
        <w:tabs>
          <w:tab w:val="left" w:pos="284"/>
        </w:tabs>
        <w:autoSpaceDE w:val="0"/>
        <w:autoSpaceDN w:val="0"/>
        <w:adjustRightInd w:val="0"/>
        <w:ind w:left="0" w:right="425" w:firstLine="0"/>
        <w:rPr>
          <w:rFonts w:asciiTheme="minorHAnsi" w:hAnsiTheme="minorHAnsi"/>
          <w:sz w:val="22"/>
          <w:szCs w:val="22"/>
        </w:rPr>
      </w:pPr>
      <w:r w:rsidRPr="000C5DA4">
        <w:rPr>
          <w:rFonts w:asciiTheme="minorHAnsi" w:hAnsiTheme="minorHAnsi"/>
          <w:sz w:val="22"/>
          <w:szCs w:val="22"/>
        </w:rPr>
        <w:t>IDSRAi → Índice de Desconto por serviço em Atraso.</w:t>
      </w:r>
    </w:p>
    <w:p w:rsidR="005F6D79" w:rsidRPr="000C5DA4" w:rsidRDefault="005F6D79" w:rsidP="002B3D55">
      <w:pPr>
        <w:tabs>
          <w:tab w:val="left" w:pos="284"/>
          <w:tab w:val="left" w:pos="709"/>
          <w:tab w:val="left" w:pos="1701"/>
        </w:tabs>
        <w:ind w:right="425"/>
        <w:jc w:val="both"/>
        <w:rPr>
          <w:rFonts w:asciiTheme="minorHAnsi" w:hAnsiTheme="minorHAnsi"/>
          <w:sz w:val="22"/>
          <w:szCs w:val="22"/>
        </w:rPr>
      </w:pPr>
    </w:p>
    <w:p w:rsidR="005F6D79" w:rsidRPr="000C5DA4" w:rsidRDefault="005F6D79" w:rsidP="002B3D55">
      <w:pPr>
        <w:numPr>
          <w:ilvl w:val="0"/>
          <w:numId w:val="16"/>
        </w:numPr>
        <w:tabs>
          <w:tab w:val="left" w:pos="284"/>
        </w:tabs>
        <w:autoSpaceDE w:val="0"/>
        <w:autoSpaceDN w:val="0"/>
        <w:adjustRightInd w:val="0"/>
        <w:ind w:left="0" w:right="425" w:firstLine="0"/>
        <w:rPr>
          <w:rFonts w:asciiTheme="minorHAnsi" w:hAnsiTheme="minorHAnsi"/>
          <w:bCs/>
          <w:sz w:val="22"/>
          <w:szCs w:val="22"/>
        </w:rPr>
      </w:pPr>
      <w:r w:rsidRPr="000C5DA4">
        <w:rPr>
          <w:rFonts w:asciiTheme="minorHAnsi" w:hAnsiTheme="minorHAnsi"/>
          <w:sz w:val="22"/>
          <w:szCs w:val="22"/>
        </w:rPr>
        <w:t>NDAi → Número de dias de atraso para conclusão do serviço.</w:t>
      </w:r>
    </w:p>
    <w:p w:rsidR="005F6D79" w:rsidRPr="000C5DA4" w:rsidRDefault="005F6D79" w:rsidP="002B3D55">
      <w:pPr>
        <w:spacing w:line="360" w:lineRule="auto"/>
        <w:ind w:right="425"/>
        <w:jc w:val="both"/>
        <w:rPr>
          <w:rFonts w:asciiTheme="minorHAnsi" w:hAnsiTheme="minorHAnsi"/>
          <w:sz w:val="22"/>
          <w:szCs w:val="22"/>
        </w:rPr>
      </w:pPr>
    </w:p>
    <w:p w:rsidR="005F6D79" w:rsidRPr="000C5DA4" w:rsidRDefault="005F6D79" w:rsidP="002B3D55">
      <w:pPr>
        <w:ind w:right="425"/>
        <w:jc w:val="both"/>
        <w:rPr>
          <w:rFonts w:asciiTheme="minorHAnsi" w:hAnsiTheme="minorHAnsi"/>
          <w:sz w:val="22"/>
          <w:szCs w:val="22"/>
        </w:rPr>
      </w:pPr>
      <w:r w:rsidRPr="000C5DA4">
        <w:rPr>
          <w:rFonts w:asciiTheme="minorHAnsi" w:hAnsiTheme="minorHAnsi"/>
          <w:sz w:val="22"/>
          <w:szCs w:val="22"/>
        </w:rPr>
        <w:t xml:space="preserve">10 - O descumprimento de outras disposições do Termo de Referência que não relacionadas ao ANS sujeitam a CONTRATADA às sanções administrativas de que dispõe o item </w:t>
      </w:r>
      <w:r w:rsidR="002B3D55" w:rsidRPr="000C5DA4">
        <w:rPr>
          <w:rFonts w:asciiTheme="minorHAnsi" w:hAnsiTheme="minorHAnsi"/>
          <w:sz w:val="22"/>
          <w:szCs w:val="22"/>
        </w:rPr>
        <w:t>13</w:t>
      </w:r>
      <w:r w:rsidRPr="000C5DA4">
        <w:rPr>
          <w:rFonts w:asciiTheme="minorHAnsi" w:hAnsiTheme="minorHAnsi"/>
          <w:sz w:val="22"/>
          <w:szCs w:val="22"/>
        </w:rPr>
        <w:t xml:space="preserve"> do Termo de Referência</w:t>
      </w:r>
      <w:r w:rsidR="001125C3" w:rsidRPr="000C5DA4">
        <w:rPr>
          <w:rFonts w:asciiTheme="minorHAnsi" w:hAnsiTheme="minorHAnsi"/>
          <w:sz w:val="22"/>
          <w:szCs w:val="22"/>
        </w:rPr>
        <w:t>.</w:t>
      </w:r>
    </w:p>
    <w:sectPr w:rsidR="005F6D79" w:rsidRPr="000C5DA4" w:rsidSect="00DE5425">
      <w:headerReference w:type="default" r:id="rId10"/>
      <w:footerReference w:type="even" r:id="rId11"/>
      <w:footerReference w:type="default" r:id="rId12"/>
      <w:headerReference w:type="first" r:id="rId13"/>
      <w:pgSz w:w="11907" w:h="16840" w:code="9"/>
      <w:pgMar w:top="709" w:right="425" w:bottom="709" w:left="1134" w:header="567" w:footer="113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89" w:rsidRDefault="00596689">
      <w:r>
        <w:separator/>
      </w:r>
    </w:p>
  </w:endnote>
  <w:endnote w:type="continuationSeparator" w:id="0">
    <w:p w:rsidR="00596689" w:rsidRDefault="00596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itannicTLig">
    <w:altName w:val="Arial Narrow"/>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89" w:rsidRDefault="004F3D26">
    <w:pPr>
      <w:pStyle w:val="Rodap"/>
      <w:framePr w:wrap="around" w:vAnchor="text" w:hAnchor="margin" w:xAlign="center" w:y="1"/>
      <w:rPr>
        <w:rStyle w:val="Nmerodepgina"/>
      </w:rPr>
    </w:pPr>
    <w:r>
      <w:rPr>
        <w:rStyle w:val="Nmerodepgina"/>
      </w:rPr>
      <w:fldChar w:fldCharType="begin"/>
    </w:r>
    <w:r w:rsidR="00596689">
      <w:rPr>
        <w:rStyle w:val="Nmerodepgina"/>
      </w:rPr>
      <w:instrText xml:space="preserve">PAGE  </w:instrText>
    </w:r>
    <w:r>
      <w:rPr>
        <w:rStyle w:val="Nmerodepgina"/>
      </w:rPr>
      <w:fldChar w:fldCharType="end"/>
    </w:r>
  </w:p>
  <w:p w:rsidR="00596689" w:rsidRDefault="00596689">
    <w:pPr>
      <w:pStyle w:val="Rodap"/>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89" w:rsidRDefault="004F3D26">
    <w:pPr>
      <w:pStyle w:val="Rodap"/>
      <w:jc w:val="right"/>
    </w:pPr>
    <w:fldSimple w:instr=" PAGE   \* MERGEFORMAT ">
      <w:r w:rsidR="009D3D0D">
        <w:rPr>
          <w:noProof/>
        </w:rPr>
        <w:t>15</w:t>
      </w:r>
    </w:fldSimple>
  </w:p>
  <w:p w:rsidR="00596689" w:rsidRDefault="00596689" w:rsidP="00BA5B6A">
    <w:pPr>
      <w:pStyle w:val="Rodap"/>
      <w:jc w:val="center"/>
      <w:rPr>
        <w:rFonts w:ascii="Arial" w:hAnsi="Arial" w:cs="Arial"/>
        <w:color w:val="000080"/>
        <w:sz w:val="14"/>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89" w:rsidRDefault="00596689">
      <w:r>
        <w:separator/>
      </w:r>
    </w:p>
  </w:footnote>
  <w:footnote w:type="continuationSeparator" w:id="0">
    <w:p w:rsidR="00596689" w:rsidRDefault="00596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89" w:rsidRDefault="00596689" w:rsidP="002B6B3E">
    <w:pPr>
      <w:tabs>
        <w:tab w:val="center" w:pos="5446"/>
        <w:tab w:val="right" w:pos="10325"/>
      </w:tabs>
      <w:ind w:left="567" w:right="24"/>
      <w:rPr>
        <w:rFonts w:ascii="BritannicTLig" w:hAnsi="BritannicTLig"/>
        <w:sz w:val="26"/>
      </w:rPr>
    </w:pPr>
    <w:r>
      <w:tab/>
    </w:r>
    <w:r>
      <w:tab/>
    </w:r>
    <w:r>
      <w:rPr>
        <w:noProof/>
      </w:rPr>
      <w:drawing>
        <wp:anchor distT="0" distB="0" distL="114300" distR="114300" simplePos="0" relativeHeight="251657216" behindDoc="1" locked="0" layoutInCell="0" allowOverlap="1">
          <wp:simplePos x="0" y="0"/>
          <wp:positionH relativeFrom="column">
            <wp:posOffset>2873375</wp:posOffset>
          </wp:positionH>
          <wp:positionV relativeFrom="paragraph">
            <wp:posOffset>327660</wp:posOffset>
          </wp:positionV>
          <wp:extent cx="720090" cy="756285"/>
          <wp:effectExtent l="19050" t="0" r="3810" b="0"/>
          <wp:wrapTight wrapText="bothSides">
            <wp:wrapPolygon edited="0">
              <wp:start x="-571" y="0"/>
              <wp:lineTo x="-571" y="21219"/>
              <wp:lineTo x="21714" y="21219"/>
              <wp:lineTo x="21714" y="0"/>
              <wp:lineTo x="-571" y="0"/>
            </wp:wrapPolygon>
          </wp:wrapTight>
          <wp:docPr id="2" name="Imagem 2" descr="brasao_p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p cópia"/>
                  <pic:cNvPicPr>
                    <a:picLocks noChangeAspect="1" noChangeArrowheads="1"/>
                  </pic:cNvPicPr>
                </pic:nvPicPr>
                <pic:blipFill>
                  <a:blip r:embed="rId1"/>
                  <a:srcRect/>
                  <a:stretch>
                    <a:fillRect/>
                  </a:stretch>
                </pic:blipFill>
                <pic:spPr bwMode="auto">
                  <a:xfrm>
                    <a:off x="0" y="0"/>
                    <a:ext cx="720090" cy="756285"/>
                  </a:xfrm>
                  <a:prstGeom prst="rect">
                    <a:avLst/>
                  </a:prstGeom>
                  <a:noFill/>
                </pic:spPr>
              </pic:pic>
            </a:graphicData>
          </a:graphic>
        </wp:anchor>
      </w:drawing>
    </w:r>
  </w:p>
  <w:p w:rsidR="00596689" w:rsidRDefault="00596689">
    <w:pPr>
      <w:ind w:left="567" w:right="284"/>
      <w:jc w:val="center"/>
      <w:rPr>
        <w:rFonts w:ascii="BritannicTLig" w:hAnsi="BritannicTLig"/>
        <w:sz w:val="26"/>
      </w:rPr>
    </w:pPr>
  </w:p>
  <w:p w:rsidR="00596689" w:rsidRDefault="00596689">
    <w:pPr>
      <w:ind w:right="23"/>
      <w:jc w:val="center"/>
      <w:rPr>
        <w:rFonts w:ascii="BritannicTLig" w:hAnsi="BritannicTLig"/>
        <w:b/>
        <w:sz w:val="26"/>
      </w:rPr>
    </w:pPr>
  </w:p>
  <w:p w:rsidR="00596689" w:rsidRDefault="00596689">
    <w:pPr>
      <w:ind w:right="23"/>
      <w:jc w:val="center"/>
      <w:rPr>
        <w:rFonts w:ascii="BritannicTLig" w:hAnsi="BritannicTLig"/>
        <w:b/>
        <w:sz w:val="26"/>
      </w:rPr>
    </w:pPr>
  </w:p>
  <w:p w:rsidR="00596689" w:rsidRDefault="00596689">
    <w:pPr>
      <w:ind w:right="23"/>
      <w:jc w:val="center"/>
      <w:rPr>
        <w:rFonts w:ascii="BritannicTLig" w:hAnsi="BritannicTLig"/>
        <w:b/>
        <w:sz w:val="26"/>
      </w:rPr>
    </w:pPr>
  </w:p>
  <w:p w:rsidR="00596689" w:rsidRDefault="00596689">
    <w:pPr>
      <w:ind w:right="23"/>
      <w:jc w:val="center"/>
      <w:rPr>
        <w:rFonts w:ascii="BritannicTLig" w:hAnsi="BritannicTLig"/>
        <w:b/>
        <w:sz w:val="26"/>
      </w:rPr>
    </w:pPr>
  </w:p>
  <w:p w:rsidR="00596689" w:rsidRDefault="00596689">
    <w:pPr>
      <w:ind w:right="23"/>
      <w:jc w:val="center"/>
      <w:rPr>
        <w:rFonts w:ascii="BritannicTLig" w:hAnsi="BritannicTLig"/>
        <w:b/>
        <w:sz w:val="26"/>
      </w:rPr>
    </w:pPr>
    <w:r>
      <w:rPr>
        <w:rFonts w:ascii="BritannicTLig" w:hAnsi="BritannicTLig"/>
        <w:b/>
        <w:sz w:val="26"/>
      </w:rPr>
      <w:t>JUSTIÇA FEDERAL</w:t>
    </w:r>
  </w:p>
  <w:p w:rsidR="00596689" w:rsidRDefault="00596689">
    <w:pPr>
      <w:ind w:right="23"/>
      <w:jc w:val="center"/>
      <w:rPr>
        <w:rFonts w:ascii="BritannicTLig" w:hAnsi="BritannicTLig"/>
        <w:sz w:val="26"/>
      </w:rPr>
    </w:pPr>
    <w:r>
      <w:rPr>
        <w:rFonts w:ascii="BritannicTLig" w:hAnsi="BritannicTLig"/>
        <w:sz w:val="26"/>
      </w:rPr>
      <w:t>TRIBUNAL REGIONAL FEDERAL DA 5ª REGIÃO</w:t>
    </w:r>
  </w:p>
  <w:p w:rsidR="00596689" w:rsidRDefault="00596689">
    <w:pPr>
      <w:pStyle w:val="Cabealho"/>
      <w:ind w:right="23"/>
      <w:jc w:val="center"/>
      <w:rPr>
        <w:rFonts w:ascii="BritannicTLig" w:hAnsi="BritannicTLig"/>
        <w:sz w:val="26"/>
      </w:rPr>
    </w:pPr>
    <w:r>
      <w:rPr>
        <w:rFonts w:ascii="BritannicTLig" w:hAnsi="BritannicTLig"/>
        <w:sz w:val="26"/>
      </w:rPr>
      <w:t>DIVISÃO DE COMUNICAÇÃO SOCIAL</w:t>
    </w:r>
  </w:p>
  <w:p w:rsidR="00596689" w:rsidRPr="00DE5425" w:rsidRDefault="00596689">
    <w:pPr>
      <w:pStyle w:val="Cabealho"/>
      <w:ind w:right="23"/>
      <w:jc w:val="center"/>
      <w:rPr>
        <w:rFonts w:ascii="BritannicTLig" w:hAnsi="BritannicTLig"/>
        <w:sz w:val="8"/>
      </w:rPr>
    </w:pPr>
  </w:p>
  <w:p w:rsidR="00596689" w:rsidRDefault="00596689" w:rsidP="00DE5425">
    <w:pPr>
      <w:pStyle w:val="Textoembloco"/>
      <w:shd w:val="pct5" w:color="auto" w:fill="FFFFFF"/>
      <w:spacing w:before="120"/>
      <w:ind w:left="0" w:right="49"/>
      <w:rPr>
        <w:rFonts w:cs="Arial"/>
        <w:sz w:val="19"/>
      </w:rPr>
    </w:pPr>
    <w:r w:rsidRPr="00DE5425">
      <w:rPr>
        <w:rFonts w:cs="Arial"/>
        <w:sz w:val="19"/>
      </w:rPr>
      <w:t xml:space="preserve">TERMO DE REFERÊNCIA </w:t>
    </w:r>
    <w:r>
      <w:rPr>
        <w:rFonts w:cs="Arial"/>
        <w:sz w:val="19"/>
      </w:rPr>
      <w:t>TRF5</w:t>
    </w:r>
    <w:r w:rsidRPr="00DE5425">
      <w:rPr>
        <w:rFonts w:cs="Arial"/>
        <w:sz w:val="19"/>
      </w:rPr>
      <w:t>/</w:t>
    </w:r>
    <w:r>
      <w:rPr>
        <w:rFonts w:cs="Arial"/>
        <w:sz w:val="19"/>
      </w:rPr>
      <w:t>RELATÓRIO DE GESTÃO</w:t>
    </w:r>
  </w:p>
  <w:p w:rsidR="00596689" w:rsidRPr="00DE5425" w:rsidRDefault="00596689" w:rsidP="00DE5425">
    <w:pPr>
      <w:pStyle w:val="Textoembloco"/>
      <w:shd w:val="pct5" w:color="auto" w:fill="FFFFFF"/>
      <w:spacing w:before="120"/>
      <w:ind w:left="0" w:right="49"/>
      <w:rPr>
        <w:rFonts w:cs="Arial"/>
        <w:sz w:val="17"/>
      </w:rPr>
    </w:pPr>
    <w:r w:rsidRPr="00DE5425">
      <w:rPr>
        <w:rFonts w:cs="Arial"/>
        <w:sz w:val="17"/>
      </w:rPr>
      <w:t xml:space="preserve"> CONTRATAÇÃO DE EMPRESA ESPECIALIZADA </w:t>
    </w:r>
    <w:smartTag w:uri="urn:schemas-microsoft-com:office:smarttags" w:element="PersonName">
      <w:smartTagPr>
        <w:attr w:name="ProductID" w:val="EM SERVIￇOS GR￁FICOS"/>
      </w:smartTagPr>
      <w:r w:rsidRPr="00DE5425">
        <w:rPr>
          <w:rFonts w:cs="Arial"/>
          <w:sz w:val="17"/>
        </w:rPr>
        <w:t xml:space="preserve">EM </w:t>
      </w:r>
      <w:r>
        <w:rPr>
          <w:rFonts w:cs="Arial"/>
          <w:sz w:val="17"/>
        </w:rPr>
        <w:t>SERVIÇOS GRÁFICOS</w:t>
      </w:r>
    </w:smartTag>
  </w:p>
  <w:p w:rsidR="00596689" w:rsidRDefault="00596689">
    <w:pPr>
      <w:pStyle w:val="Cabealho"/>
      <w:ind w:right="23"/>
      <w:jc w:val="center"/>
      <w:rPr>
        <w:rFonts w:ascii="BritannicTLig" w:hAnsi="BritannicTLig"/>
        <w:sz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89" w:rsidRDefault="00596689" w:rsidP="002B6B3E">
    <w:pPr>
      <w:tabs>
        <w:tab w:val="center" w:pos="5446"/>
        <w:tab w:val="right" w:pos="10325"/>
      </w:tabs>
      <w:ind w:left="567" w:right="24"/>
      <w:jc w:val="right"/>
      <w:rPr>
        <w:rFonts w:ascii="BritannicTLig" w:hAnsi="BritannicTLig"/>
        <w:sz w:val="26"/>
      </w:rPr>
    </w:pPr>
    <w:r>
      <w:rPr>
        <w:noProof/>
      </w:rPr>
      <w:drawing>
        <wp:anchor distT="0" distB="0" distL="114300" distR="114300" simplePos="0" relativeHeight="251658240" behindDoc="1" locked="0" layoutInCell="1" allowOverlap="1">
          <wp:simplePos x="0" y="0"/>
          <wp:positionH relativeFrom="column">
            <wp:posOffset>2875280</wp:posOffset>
          </wp:positionH>
          <wp:positionV relativeFrom="paragraph">
            <wp:posOffset>100330</wp:posOffset>
          </wp:positionV>
          <wp:extent cx="720090" cy="756285"/>
          <wp:effectExtent l="19050" t="0" r="3810" b="0"/>
          <wp:wrapTight wrapText="bothSides">
            <wp:wrapPolygon edited="0">
              <wp:start x="-571" y="0"/>
              <wp:lineTo x="-571" y="21219"/>
              <wp:lineTo x="21714" y="21219"/>
              <wp:lineTo x="21714" y="0"/>
              <wp:lineTo x="-571" y="0"/>
            </wp:wrapPolygon>
          </wp:wrapTight>
          <wp:docPr id="4" name="Imagem 4" descr="brasao_p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_p cópia"/>
                  <pic:cNvPicPr>
                    <a:picLocks noChangeAspect="1" noChangeArrowheads="1"/>
                  </pic:cNvPicPr>
                </pic:nvPicPr>
                <pic:blipFill>
                  <a:blip r:embed="rId1"/>
                  <a:srcRect/>
                  <a:stretch>
                    <a:fillRect/>
                  </a:stretch>
                </pic:blipFill>
                <pic:spPr bwMode="auto">
                  <a:xfrm>
                    <a:off x="0" y="0"/>
                    <a:ext cx="720090" cy="756285"/>
                  </a:xfrm>
                  <a:prstGeom prst="rect">
                    <a:avLst/>
                  </a:prstGeom>
                  <a:noFill/>
                </pic:spPr>
              </pic:pic>
            </a:graphicData>
          </a:graphic>
        </wp:anchor>
      </w:drawing>
    </w:r>
    <w:r>
      <w:object w:dxaOrig="1417" w:dyaOrig="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35pt;height:70.75pt" o:ole="">
          <v:imagedata r:id="rId2" o:title=""/>
        </v:shape>
        <o:OLEObject Type="Embed" ProgID="MSWordArt.2" ShapeID="_x0000_i1026" DrawAspect="Content" ObjectID="_1545830827" r:id="rId3">
          <o:FieldCodes>\s</o:FieldCodes>
        </o:OLEObject>
      </w:object>
    </w:r>
  </w:p>
  <w:p w:rsidR="00596689" w:rsidRDefault="00596689" w:rsidP="002B6B3E">
    <w:pPr>
      <w:ind w:right="23"/>
      <w:jc w:val="center"/>
      <w:rPr>
        <w:rFonts w:ascii="BritannicTLig" w:hAnsi="BritannicTLig"/>
        <w:b/>
        <w:sz w:val="26"/>
      </w:rPr>
    </w:pPr>
    <w:r>
      <w:rPr>
        <w:rFonts w:ascii="BritannicTLig" w:hAnsi="BritannicTLig"/>
        <w:b/>
        <w:sz w:val="26"/>
      </w:rPr>
      <w:t>JUSTIÇA FEDERAL DE PRIMEIRO GRAU</w:t>
    </w:r>
  </w:p>
  <w:p w:rsidR="00596689" w:rsidRDefault="00596689" w:rsidP="002B6B3E">
    <w:pPr>
      <w:ind w:right="23"/>
      <w:jc w:val="center"/>
      <w:rPr>
        <w:rFonts w:ascii="BritannicTLig" w:hAnsi="BritannicTLig"/>
        <w:sz w:val="26"/>
      </w:rPr>
    </w:pPr>
    <w:r>
      <w:rPr>
        <w:rFonts w:ascii="BritannicTLig" w:hAnsi="BritannicTLig"/>
        <w:sz w:val="26"/>
      </w:rPr>
      <w:t>SEÇÃO JUDICIÁRIA DO RIO GRANDE DO NORTE</w:t>
    </w:r>
  </w:p>
  <w:p w:rsidR="00596689" w:rsidRDefault="00596689" w:rsidP="002B6B3E">
    <w:pPr>
      <w:pStyle w:val="Cabealho"/>
      <w:ind w:right="23"/>
      <w:jc w:val="center"/>
      <w:rPr>
        <w:rFonts w:ascii="BritannicTLig" w:hAnsi="BritannicTLig"/>
        <w:sz w:val="26"/>
      </w:rPr>
    </w:pPr>
    <w:r>
      <w:rPr>
        <w:rFonts w:ascii="BritannicTLig" w:hAnsi="BritannicTLig"/>
        <w:sz w:val="26"/>
      </w:rPr>
      <w:t>SECRETARIA ADMINISTRATIVA</w:t>
    </w:r>
  </w:p>
  <w:p w:rsidR="00596689" w:rsidRDefault="00596689" w:rsidP="002B6B3E">
    <w:pPr>
      <w:pStyle w:val="Cabealho"/>
    </w:pPr>
  </w:p>
  <w:p w:rsidR="00596689" w:rsidRPr="00B020BE" w:rsidRDefault="00596689" w:rsidP="00DE5425">
    <w:pPr>
      <w:pStyle w:val="Textoembloco"/>
      <w:shd w:val="pct5" w:color="auto" w:fill="FFFFFF"/>
      <w:spacing w:before="120"/>
      <w:ind w:left="0" w:right="49"/>
      <w:rPr>
        <w:rFonts w:cs="Arial"/>
        <w:sz w:val="21"/>
      </w:rPr>
    </w:pPr>
    <w:r w:rsidRPr="00B020BE">
      <w:rPr>
        <w:rFonts w:cs="Arial"/>
        <w:sz w:val="21"/>
      </w:rPr>
      <w:t>TERMO DE REFERÊNCIA SJRN/S</w:t>
    </w:r>
    <w:r>
      <w:rPr>
        <w:rFonts w:cs="Arial"/>
        <w:sz w:val="21"/>
      </w:rPr>
      <w:t>PLAN</w:t>
    </w:r>
    <w:r w:rsidRPr="00B020BE">
      <w:rPr>
        <w:rFonts w:cs="Arial"/>
        <w:sz w:val="21"/>
      </w:rPr>
      <w:t xml:space="preserve"> 00</w:t>
    </w:r>
    <w:r>
      <w:rPr>
        <w:rFonts w:cs="Arial"/>
        <w:sz w:val="21"/>
      </w:rPr>
      <w:t>1</w:t>
    </w:r>
    <w:r w:rsidRPr="00B020BE">
      <w:rPr>
        <w:rFonts w:cs="Arial"/>
        <w:sz w:val="21"/>
      </w:rPr>
      <w:t>/200</w:t>
    </w:r>
    <w:r>
      <w:rPr>
        <w:rFonts w:cs="Arial"/>
        <w:sz w:val="21"/>
      </w:rPr>
      <w:t>8</w:t>
    </w:r>
  </w:p>
  <w:p w:rsidR="00596689" w:rsidRPr="00B020BE" w:rsidRDefault="00596689" w:rsidP="00DE5425">
    <w:pPr>
      <w:pStyle w:val="Textoembloco"/>
      <w:shd w:val="pct5" w:color="auto" w:fill="FFFFFF"/>
      <w:spacing w:before="120"/>
      <w:ind w:left="0" w:right="49"/>
      <w:rPr>
        <w:rFonts w:cs="Arial"/>
        <w:sz w:val="21"/>
      </w:rPr>
    </w:pPr>
    <w:r w:rsidRPr="00B020BE">
      <w:rPr>
        <w:rFonts w:cs="Arial"/>
        <w:sz w:val="21"/>
      </w:rPr>
      <w:t xml:space="preserve">CONTRATAÇÃO DE EMPRESA ESPECIALIZADA </w:t>
    </w:r>
    <w:smartTag w:uri="urn:schemas-microsoft-com:office:smarttags" w:element="PersonName">
      <w:smartTagPr>
        <w:attr w:name="ProductID" w:val="EM CONSULTORIA E TREINAMENTO"/>
      </w:smartTagPr>
      <w:r w:rsidRPr="00B020BE">
        <w:rPr>
          <w:rFonts w:cs="Arial"/>
          <w:sz w:val="21"/>
        </w:rPr>
        <w:t xml:space="preserve">EM </w:t>
      </w:r>
      <w:r>
        <w:rPr>
          <w:rFonts w:cs="Arial"/>
          <w:sz w:val="21"/>
        </w:rPr>
        <w:t>CONSULTORIA E TREINAMENTO</w:t>
      </w:r>
    </w:smartTag>
    <w:r>
      <w:rPr>
        <w:rFonts w:cs="Arial"/>
        <w:sz w:val="21"/>
      </w:rPr>
      <w:t xml:space="preserve"> PARA (1) ELABORAR E IMPLANTAR O PLANEJAMENTO ESTRATÉGICO e (2) REALIZAR A ANÁLISE E DESCRIÇÃO DO PERFIL DAS FUNÇÕES DA JFRN</w:t>
    </w:r>
  </w:p>
  <w:p w:rsidR="00596689" w:rsidRDefault="00596689" w:rsidP="002B6B3E">
    <w:pPr>
      <w:pStyle w:val="Cabealho"/>
    </w:pPr>
  </w:p>
  <w:p w:rsidR="00596689" w:rsidRPr="002B6B3E" w:rsidRDefault="00596689" w:rsidP="002B6B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547"/>
    <w:multiLevelType w:val="hybridMultilevel"/>
    <w:tmpl w:val="5EEE38B8"/>
    <w:lvl w:ilvl="0" w:tplc="E72633FA">
      <w:start w:val="1"/>
      <w:numFmt w:val="lowerLetter"/>
      <w:lvlText w:val="%1)"/>
      <w:lvlJc w:val="left"/>
      <w:pPr>
        <w:tabs>
          <w:tab w:val="num" w:pos="2589"/>
        </w:tabs>
        <w:ind w:left="2589" w:hanging="1455"/>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
    <w:nsid w:val="0734151A"/>
    <w:multiLevelType w:val="multilevel"/>
    <w:tmpl w:val="F43A012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14494"/>
    <w:multiLevelType w:val="multilevel"/>
    <w:tmpl w:val="4686FDB6"/>
    <w:lvl w:ilvl="0">
      <w:start w:val="12"/>
      <w:numFmt w:val="decimal"/>
      <w:lvlText w:val="%1"/>
      <w:lvlJc w:val="left"/>
      <w:pPr>
        <w:ind w:left="540" w:hanging="540"/>
      </w:pPr>
      <w:rPr>
        <w:rFonts w:hint="default"/>
      </w:rPr>
    </w:lvl>
    <w:lvl w:ilvl="1">
      <w:start w:val="2"/>
      <w:numFmt w:val="decimal"/>
      <w:lvlText w:val="%1.%2"/>
      <w:lvlJc w:val="left"/>
      <w:pPr>
        <w:ind w:left="1800" w:hanging="54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
    <w:nsid w:val="0CAB2972"/>
    <w:multiLevelType w:val="hybridMultilevel"/>
    <w:tmpl w:val="7A7EAA96"/>
    <w:lvl w:ilvl="0" w:tplc="6B24C914">
      <w:start w:val="1"/>
      <w:numFmt w:val="lowerLetter"/>
      <w:lvlText w:val="%1."/>
      <w:lvlJc w:val="left"/>
      <w:pPr>
        <w:tabs>
          <w:tab w:val="num" w:pos="4044"/>
        </w:tabs>
        <w:ind w:left="4044" w:hanging="360"/>
      </w:pPr>
      <w:rPr>
        <w:rFonts w:hint="default"/>
      </w:rPr>
    </w:lvl>
    <w:lvl w:ilvl="1" w:tplc="04160019" w:tentative="1">
      <w:start w:val="1"/>
      <w:numFmt w:val="lowerLetter"/>
      <w:lvlText w:val="%2."/>
      <w:lvlJc w:val="left"/>
      <w:pPr>
        <w:tabs>
          <w:tab w:val="num" w:pos="4764"/>
        </w:tabs>
        <w:ind w:left="4764" w:hanging="360"/>
      </w:pPr>
    </w:lvl>
    <w:lvl w:ilvl="2" w:tplc="0416001B" w:tentative="1">
      <w:start w:val="1"/>
      <w:numFmt w:val="lowerRoman"/>
      <w:lvlText w:val="%3."/>
      <w:lvlJc w:val="right"/>
      <w:pPr>
        <w:tabs>
          <w:tab w:val="num" w:pos="5484"/>
        </w:tabs>
        <w:ind w:left="5484" w:hanging="180"/>
      </w:pPr>
    </w:lvl>
    <w:lvl w:ilvl="3" w:tplc="0416000F" w:tentative="1">
      <w:start w:val="1"/>
      <w:numFmt w:val="decimal"/>
      <w:lvlText w:val="%4."/>
      <w:lvlJc w:val="left"/>
      <w:pPr>
        <w:tabs>
          <w:tab w:val="num" w:pos="6204"/>
        </w:tabs>
        <w:ind w:left="6204" w:hanging="360"/>
      </w:pPr>
    </w:lvl>
    <w:lvl w:ilvl="4" w:tplc="04160019" w:tentative="1">
      <w:start w:val="1"/>
      <w:numFmt w:val="lowerLetter"/>
      <w:lvlText w:val="%5."/>
      <w:lvlJc w:val="left"/>
      <w:pPr>
        <w:tabs>
          <w:tab w:val="num" w:pos="6924"/>
        </w:tabs>
        <w:ind w:left="6924" w:hanging="360"/>
      </w:pPr>
    </w:lvl>
    <w:lvl w:ilvl="5" w:tplc="0416001B" w:tentative="1">
      <w:start w:val="1"/>
      <w:numFmt w:val="lowerRoman"/>
      <w:lvlText w:val="%6."/>
      <w:lvlJc w:val="right"/>
      <w:pPr>
        <w:tabs>
          <w:tab w:val="num" w:pos="7644"/>
        </w:tabs>
        <w:ind w:left="7644" w:hanging="180"/>
      </w:pPr>
    </w:lvl>
    <w:lvl w:ilvl="6" w:tplc="0416000F" w:tentative="1">
      <w:start w:val="1"/>
      <w:numFmt w:val="decimal"/>
      <w:lvlText w:val="%7."/>
      <w:lvlJc w:val="left"/>
      <w:pPr>
        <w:tabs>
          <w:tab w:val="num" w:pos="8364"/>
        </w:tabs>
        <w:ind w:left="8364" w:hanging="360"/>
      </w:pPr>
    </w:lvl>
    <w:lvl w:ilvl="7" w:tplc="04160019" w:tentative="1">
      <w:start w:val="1"/>
      <w:numFmt w:val="lowerLetter"/>
      <w:lvlText w:val="%8."/>
      <w:lvlJc w:val="left"/>
      <w:pPr>
        <w:tabs>
          <w:tab w:val="num" w:pos="9084"/>
        </w:tabs>
        <w:ind w:left="9084" w:hanging="360"/>
      </w:pPr>
    </w:lvl>
    <w:lvl w:ilvl="8" w:tplc="0416001B" w:tentative="1">
      <w:start w:val="1"/>
      <w:numFmt w:val="lowerRoman"/>
      <w:lvlText w:val="%9."/>
      <w:lvlJc w:val="right"/>
      <w:pPr>
        <w:tabs>
          <w:tab w:val="num" w:pos="9804"/>
        </w:tabs>
        <w:ind w:left="9804" w:hanging="180"/>
      </w:pPr>
    </w:lvl>
  </w:abstractNum>
  <w:abstractNum w:abstractNumId="4">
    <w:nsid w:val="0EA44D59"/>
    <w:multiLevelType w:val="multilevel"/>
    <w:tmpl w:val="4358EFC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nsid w:val="14B47661"/>
    <w:multiLevelType w:val="multilevel"/>
    <w:tmpl w:val="4358EFC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nsid w:val="191F7447"/>
    <w:multiLevelType w:val="singleLevel"/>
    <w:tmpl w:val="2228A702"/>
    <w:lvl w:ilvl="0">
      <w:start w:val="1"/>
      <w:numFmt w:val="decimalZero"/>
      <w:lvlText w:val="(%1)"/>
      <w:lvlJc w:val="left"/>
      <w:pPr>
        <w:tabs>
          <w:tab w:val="num" w:pos="3765"/>
        </w:tabs>
        <w:ind w:left="3765" w:hanging="504"/>
      </w:pPr>
      <w:rPr>
        <w:rFonts w:hint="default"/>
      </w:rPr>
    </w:lvl>
  </w:abstractNum>
  <w:abstractNum w:abstractNumId="7">
    <w:nsid w:val="1C25670B"/>
    <w:multiLevelType w:val="hybridMultilevel"/>
    <w:tmpl w:val="17382AFE"/>
    <w:lvl w:ilvl="0" w:tplc="9A726C44">
      <w:start w:val="1"/>
      <w:numFmt w:val="lowerLetter"/>
      <w:lvlText w:val="%1)"/>
      <w:lvlJc w:val="left"/>
      <w:pPr>
        <w:ind w:left="2640" w:hanging="360"/>
      </w:pPr>
      <w:rPr>
        <w:rFonts w:hint="default"/>
        <w:b/>
      </w:rPr>
    </w:lvl>
    <w:lvl w:ilvl="1" w:tplc="04160019">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8">
    <w:nsid w:val="2293198C"/>
    <w:multiLevelType w:val="multilevel"/>
    <w:tmpl w:val="4358EFC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9">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0">
    <w:nsid w:val="270479D7"/>
    <w:multiLevelType w:val="hybridMultilevel"/>
    <w:tmpl w:val="DE6EDA18"/>
    <w:lvl w:ilvl="0" w:tplc="04160001">
      <w:start w:val="1"/>
      <w:numFmt w:val="bullet"/>
      <w:lvlText w:val=""/>
      <w:lvlJc w:val="left"/>
      <w:pPr>
        <w:tabs>
          <w:tab w:val="num" w:pos="1776"/>
        </w:tabs>
        <w:ind w:left="1776" w:hanging="360"/>
      </w:pPr>
      <w:rPr>
        <w:rFonts w:ascii="Symbol"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1">
    <w:nsid w:val="2E134398"/>
    <w:multiLevelType w:val="multilevel"/>
    <w:tmpl w:val="4358EFC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nsid w:val="2EAC41F1"/>
    <w:multiLevelType w:val="multilevel"/>
    <w:tmpl w:val="30D0003E"/>
    <w:lvl w:ilvl="0">
      <w:start w:val="1"/>
      <w:numFmt w:val="decimal"/>
      <w:lvlText w:val="%1."/>
      <w:lvlJc w:val="left"/>
      <w:pPr>
        <w:ind w:left="177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nsid w:val="350C39B0"/>
    <w:multiLevelType w:val="multilevel"/>
    <w:tmpl w:val="986E54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1"/>
        </w:tabs>
        <w:ind w:left="2121" w:hanging="42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14">
    <w:nsid w:val="3D6D3BDC"/>
    <w:multiLevelType w:val="multilevel"/>
    <w:tmpl w:val="4358EFC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nsid w:val="45587495"/>
    <w:multiLevelType w:val="hybridMultilevel"/>
    <w:tmpl w:val="D9A67880"/>
    <w:lvl w:ilvl="0" w:tplc="526A1D9C">
      <w:start w:val="1"/>
      <w:numFmt w:val="lowerLetter"/>
      <w:lvlText w:val="%1)"/>
      <w:lvlJc w:val="left"/>
      <w:pPr>
        <w:tabs>
          <w:tab w:val="num" w:pos="5225"/>
        </w:tabs>
        <w:ind w:left="5225" w:hanging="1965"/>
      </w:pPr>
      <w:rPr>
        <w:rFonts w:hint="default"/>
      </w:rPr>
    </w:lvl>
    <w:lvl w:ilvl="1" w:tplc="292241B2" w:tentative="1">
      <w:start w:val="1"/>
      <w:numFmt w:val="lowerLetter"/>
      <w:lvlText w:val="%2."/>
      <w:lvlJc w:val="left"/>
      <w:pPr>
        <w:tabs>
          <w:tab w:val="num" w:pos="4340"/>
        </w:tabs>
        <w:ind w:left="4340" w:hanging="360"/>
      </w:pPr>
    </w:lvl>
    <w:lvl w:ilvl="2" w:tplc="B38C94AA" w:tentative="1">
      <w:start w:val="1"/>
      <w:numFmt w:val="lowerRoman"/>
      <w:lvlText w:val="%3."/>
      <w:lvlJc w:val="right"/>
      <w:pPr>
        <w:tabs>
          <w:tab w:val="num" w:pos="5060"/>
        </w:tabs>
        <w:ind w:left="5060" w:hanging="180"/>
      </w:pPr>
    </w:lvl>
    <w:lvl w:ilvl="3" w:tplc="E758B8FA" w:tentative="1">
      <w:start w:val="1"/>
      <w:numFmt w:val="decimal"/>
      <w:lvlText w:val="%4."/>
      <w:lvlJc w:val="left"/>
      <w:pPr>
        <w:tabs>
          <w:tab w:val="num" w:pos="5780"/>
        </w:tabs>
        <w:ind w:left="5780" w:hanging="360"/>
      </w:pPr>
    </w:lvl>
    <w:lvl w:ilvl="4" w:tplc="E3DC174E" w:tentative="1">
      <w:start w:val="1"/>
      <w:numFmt w:val="lowerLetter"/>
      <w:lvlText w:val="%5."/>
      <w:lvlJc w:val="left"/>
      <w:pPr>
        <w:tabs>
          <w:tab w:val="num" w:pos="6500"/>
        </w:tabs>
        <w:ind w:left="6500" w:hanging="360"/>
      </w:pPr>
    </w:lvl>
    <w:lvl w:ilvl="5" w:tplc="8DEAC5C2" w:tentative="1">
      <w:start w:val="1"/>
      <w:numFmt w:val="lowerRoman"/>
      <w:lvlText w:val="%6."/>
      <w:lvlJc w:val="right"/>
      <w:pPr>
        <w:tabs>
          <w:tab w:val="num" w:pos="7220"/>
        </w:tabs>
        <w:ind w:left="7220" w:hanging="180"/>
      </w:pPr>
    </w:lvl>
    <w:lvl w:ilvl="6" w:tplc="3B9C41F0" w:tentative="1">
      <w:start w:val="1"/>
      <w:numFmt w:val="decimal"/>
      <w:lvlText w:val="%7."/>
      <w:lvlJc w:val="left"/>
      <w:pPr>
        <w:tabs>
          <w:tab w:val="num" w:pos="7940"/>
        </w:tabs>
        <w:ind w:left="7940" w:hanging="360"/>
      </w:pPr>
    </w:lvl>
    <w:lvl w:ilvl="7" w:tplc="27E4D80C" w:tentative="1">
      <w:start w:val="1"/>
      <w:numFmt w:val="lowerLetter"/>
      <w:lvlText w:val="%8."/>
      <w:lvlJc w:val="left"/>
      <w:pPr>
        <w:tabs>
          <w:tab w:val="num" w:pos="8660"/>
        </w:tabs>
        <w:ind w:left="8660" w:hanging="360"/>
      </w:pPr>
    </w:lvl>
    <w:lvl w:ilvl="8" w:tplc="DA660DC6" w:tentative="1">
      <w:start w:val="1"/>
      <w:numFmt w:val="lowerRoman"/>
      <w:lvlText w:val="%9."/>
      <w:lvlJc w:val="right"/>
      <w:pPr>
        <w:tabs>
          <w:tab w:val="num" w:pos="9380"/>
        </w:tabs>
        <w:ind w:left="9380" w:hanging="180"/>
      </w:pPr>
    </w:lvl>
  </w:abstractNum>
  <w:abstractNum w:abstractNumId="16">
    <w:nsid w:val="4C762329"/>
    <w:multiLevelType w:val="multilevel"/>
    <w:tmpl w:val="1E0AC85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520" w:hanging="1080"/>
      </w:pPr>
      <w:rPr>
        <w:rFonts w:hint="default"/>
        <w:b w:val="0"/>
        <w:color w:val="auto"/>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7">
    <w:nsid w:val="4EC05120"/>
    <w:multiLevelType w:val="multilevel"/>
    <w:tmpl w:val="FE0CE074"/>
    <w:lvl w:ilvl="0">
      <w:start w:val="1"/>
      <w:numFmt w:val="decimal"/>
      <w:lvlText w:val="%1."/>
      <w:lvlJc w:val="left"/>
      <w:pPr>
        <w:ind w:left="360" w:hanging="360"/>
      </w:pPr>
      <w:rPr>
        <w:rFonts w:cs="Times New Roman" w:hint="default"/>
        <w:b/>
        <w:i w:val="0"/>
        <w:color w:val="auto"/>
        <w:sz w:val="22"/>
        <w:szCs w:val="22"/>
      </w:rPr>
    </w:lvl>
    <w:lvl w:ilvl="1">
      <w:start w:val="1"/>
      <w:numFmt w:val="decimal"/>
      <w:isLgl/>
      <w:lvlText w:val="%1.%2."/>
      <w:lvlJc w:val="left"/>
      <w:pPr>
        <w:ind w:left="1004" w:hanging="720"/>
      </w:pPr>
      <w:rPr>
        <w:rFonts w:cs="Times New Roman" w:hint="default"/>
        <w:b/>
        <w:i w:val="0"/>
        <w:color w:val="auto"/>
        <w:sz w:val="22"/>
      </w:rPr>
    </w:lvl>
    <w:lvl w:ilvl="2">
      <w:start w:val="1"/>
      <w:numFmt w:val="decimal"/>
      <w:isLgl/>
      <w:lvlText w:val="%1.%2.%3."/>
      <w:lvlJc w:val="left"/>
      <w:pPr>
        <w:ind w:left="1713" w:hanging="720"/>
      </w:pPr>
      <w:rPr>
        <w:rFonts w:cs="Times New Roman" w:hint="default"/>
        <w:b/>
        <w:i w:val="0"/>
        <w:color w:val="000000"/>
        <w:sz w:val="22"/>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b/>
      </w:rPr>
    </w:lvl>
    <w:lvl w:ilvl="5">
      <w:start w:val="1"/>
      <w:numFmt w:val="decimal"/>
      <w:isLgl/>
      <w:lvlText w:val="%1.%2.%3.%4.%5.%6."/>
      <w:lvlJc w:val="left"/>
      <w:pPr>
        <w:ind w:left="4376" w:hanging="1440"/>
      </w:pPr>
      <w:rPr>
        <w:rFonts w:cs="Times New Roman" w:hint="default"/>
        <w:b/>
      </w:rPr>
    </w:lvl>
    <w:lvl w:ilvl="6">
      <w:start w:val="1"/>
      <w:numFmt w:val="decimal"/>
      <w:isLgl/>
      <w:lvlText w:val="%1.%2.%3.%4.%5.%6.%7."/>
      <w:lvlJc w:val="left"/>
      <w:pPr>
        <w:ind w:left="5020" w:hanging="1440"/>
      </w:pPr>
      <w:rPr>
        <w:rFonts w:cs="Times New Roman" w:hint="default"/>
        <w:b/>
      </w:rPr>
    </w:lvl>
    <w:lvl w:ilvl="7">
      <w:start w:val="1"/>
      <w:numFmt w:val="decimal"/>
      <w:isLgl/>
      <w:lvlText w:val="%1.%2.%3.%4.%5.%6.%7.%8."/>
      <w:lvlJc w:val="left"/>
      <w:pPr>
        <w:ind w:left="6024" w:hanging="1800"/>
      </w:pPr>
      <w:rPr>
        <w:rFonts w:cs="Times New Roman" w:hint="default"/>
        <w:b/>
      </w:rPr>
    </w:lvl>
    <w:lvl w:ilvl="8">
      <w:start w:val="1"/>
      <w:numFmt w:val="decimal"/>
      <w:isLgl/>
      <w:lvlText w:val="%1.%2.%3.%4.%5.%6.%7.%8.%9."/>
      <w:lvlJc w:val="left"/>
      <w:pPr>
        <w:ind w:left="7028" w:hanging="2160"/>
      </w:pPr>
      <w:rPr>
        <w:rFonts w:cs="Times New Roman" w:hint="default"/>
        <w:b/>
      </w:rPr>
    </w:lvl>
  </w:abstractNum>
  <w:abstractNum w:abstractNumId="18">
    <w:nsid w:val="529F5F1D"/>
    <w:multiLevelType w:val="hybridMultilevel"/>
    <w:tmpl w:val="5332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52B53755"/>
    <w:multiLevelType w:val="singleLevel"/>
    <w:tmpl w:val="D80CC5FA"/>
    <w:lvl w:ilvl="0">
      <w:start w:val="1"/>
      <w:numFmt w:val="decimalZero"/>
      <w:lvlText w:val="(%1)"/>
      <w:lvlJc w:val="left"/>
      <w:pPr>
        <w:tabs>
          <w:tab w:val="num" w:pos="3677"/>
        </w:tabs>
        <w:ind w:left="3677" w:hanging="416"/>
      </w:pPr>
      <w:rPr>
        <w:rFonts w:hint="default"/>
      </w:rPr>
    </w:lvl>
  </w:abstractNum>
  <w:abstractNum w:abstractNumId="20">
    <w:nsid w:val="549F1741"/>
    <w:multiLevelType w:val="hybridMultilevel"/>
    <w:tmpl w:val="9DDEDFDA"/>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574958FD"/>
    <w:multiLevelType w:val="singleLevel"/>
    <w:tmpl w:val="43D24ABC"/>
    <w:lvl w:ilvl="0">
      <w:start w:val="1"/>
      <w:numFmt w:val="lowerLetter"/>
      <w:lvlText w:val="%1)"/>
      <w:lvlJc w:val="left"/>
      <w:pPr>
        <w:tabs>
          <w:tab w:val="num" w:pos="2061"/>
        </w:tabs>
        <w:ind w:left="2061" w:hanging="360"/>
      </w:pPr>
      <w:rPr>
        <w:rFonts w:hint="default"/>
      </w:rPr>
    </w:lvl>
  </w:abstractNum>
  <w:abstractNum w:abstractNumId="22">
    <w:nsid w:val="5C381C04"/>
    <w:multiLevelType w:val="multilevel"/>
    <w:tmpl w:val="FADEE4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421"/>
        </w:tabs>
        <w:ind w:left="2421" w:hanging="72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6183"/>
        </w:tabs>
        <w:ind w:left="6183" w:hanging="108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408"/>
        </w:tabs>
        <w:ind w:left="15408" w:hanging="1800"/>
      </w:pPr>
      <w:rPr>
        <w:rFonts w:hint="default"/>
      </w:rPr>
    </w:lvl>
  </w:abstractNum>
  <w:abstractNum w:abstractNumId="23">
    <w:nsid w:val="5CAB4DB8"/>
    <w:multiLevelType w:val="hybridMultilevel"/>
    <w:tmpl w:val="7DA6EC38"/>
    <w:lvl w:ilvl="0" w:tplc="C3B4878C">
      <w:start w:val="1"/>
      <w:numFmt w:val="lowerLetter"/>
      <w:lvlText w:val="%1)"/>
      <w:lvlJc w:val="left"/>
      <w:pPr>
        <w:tabs>
          <w:tab w:val="num" w:pos="2559"/>
        </w:tabs>
        <w:ind w:left="2559" w:hanging="1425"/>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4">
    <w:nsid w:val="60BA0FCC"/>
    <w:multiLevelType w:val="singleLevel"/>
    <w:tmpl w:val="7300534A"/>
    <w:lvl w:ilvl="0">
      <w:start w:val="1"/>
      <w:numFmt w:val="lowerLetter"/>
      <w:lvlText w:val="%1)"/>
      <w:lvlJc w:val="left"/>
      <w:pPr>
        <w:tabs>
          <w:tab w:val="num" w:pos="3195"/>
        </w:tabs>
        <w:ind w:left="3195" w:hanging="360"/>
      </w:pPr>
      <w:rPr>
        <w:rFonts w:hint="default"/>
      </w:rPr>
    </w:lvl>
  </w:abstractNum>
  <w:abstractNum w:abstractNumId="25">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730604"/>
    <w:multiLevelType w:val="hybridMultilevel"/>
    <w:tmpl w:val="5C94F2A2"/>
    <w:lvl w:ilvl="0" w:tplc="A1BE9C14">
      <w:start w:val="1"/>
      <w:numFmt w:val="lowerLetter"/>
      <w:lvlText w:val="%1)"/>
      <w:lvlJc w:val="left"/>
      <w:pPr>
        <w:tabs>
          <w:tab w:val="num" w:pos="2619"/>
        </w:tabs>
        <w:ind w:left="2619" w:hanging="1485"/>
      </w:pPr>
      <w:rPr>
        <w:rFonts w:ascii="Tahoma" w:hAnsi="Tahoma" w:cs="Tahoma" w:hint="default"/>
        <w:sz w:val="22"/>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7">
    <w:nsid w:val="759523BA"/>
    <w:multiLevelType w:val="multilevel"/>
    <w:tmpl w:val="4358EFC4"/>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nsid w:val="793117AE"/>
    <w:multiLevelType w:val="hybridMultilevel"/>
    <w:tmpl w:val="3DBA6936"/>
    <w:lvl w:ilvl="0" w:tplc="04160001">
      <w:start w:val="1"/>
      <w:numFmt w:val="bullet"/>
      <w:lvlText w:val=""/>
      <w:lvlJc w:val="left"/>
      <w:pPr>
        <w:tabs>
          <w:tab w:val="num" w:pos="3980"/>
        </w:tabs>
        <w:ind w:left="3980" w:hanging="360"/>
      </w:pPr>
      <w:rPr>
        <w:rFonts w:ascii="Symbol" w:hAnsi="Symbol" w:hint="default"/>
      </w:rPr>
    </w:lvl>
    <w:lvl w:ilvl="1" w:tplc="04160003" w:tentative="1">
      <w:start w:val="1"/>
      <w:numFmt w:val="bullet"/>
      <w:lvlText w:val="o"/>
      <w:lvlJc w:val="left"/>
      <w:pPr>
        <w:tabs>
          <w:tab w:val="num" w:pos="4700"/>
        </w:tabs>
        <w:ind w:left="4700" w:hanging="360"/>
      </w:pPr>
      <w:rPr>
        <w:rFonts w:ascii="Courier New" w:hAnsi="Courier New" w:cs="Courier New" w:hint="default"/>
      </w:rPr>
    </w:lvl>
    <w:lvl w:ilvl="2" w:tplc="04160005" w:tentative="1">
      <w:start w:val="1"/>
      <w:numFmt w:val="bullet"/>
      <w:lvlText w:val=""/>
      <w:lvlJc w:val="left"/>
      <w:pPr>
        <w:tabs>
          <w:tab w:val="num" w:pos="5420"/>
        </w:tabs>
        <w:ind w:left="5420" w:hanging="360"/>
      </w:pPr>
      <w:rPr>
        <w:rFonts w:ascii="Wingdings" w:hAnsi="Wingdings" w:hint="default"/>
      </w:rPr>
    </w:lvl>
    <w:lvl w:ilvl="3" w:tplc="04160001" w:tentative="1">
      <w:start w:val="1"/>
      <w:numFmt w:val="bullet"/>
      <w:lvlText w:val=""/>
      <w:lvlJc w:val="left"/>
      <w:pPr>
        <w:tabs>
          <w:tab w:val="num" w:pos="6140"/>
        </w:tabs>
        <w:ind w:left="6140" w:hanging="360"/>
      </w:pPr>
      <w:rPr>
        <w:rFonts w:ascii="Symbol" w:hAnsi="Symbol" w:hint="default"/>
      </w:rPr>
    </w:lvl>
    <w:lvl w:ilvl="4" w:tplc="04160003" w:tentative="1">
      <w:start w:val="1"/>
      <w:numFmt w:val="bullet"/>
      <w:lvlText w:val="o"/>
      <w:lvlJc w:val="left"/>
      <w:pPr>
        <w:tabs>
          <w:tab w:val="num" w:pos="6860"/>
        </w:tabs>
        <w:ind w:left="6860" w:hanging="360"/>
      </w:pPr>
      <w:rPr>
        <w:rFonts w:ascii="Courier New" w:hAnsi="Courier New" w:cs="Courier New" w:hint="default"/>
      </w:rPr>
    </w:lvl>
    <w:lvl w:ilvl="5" w:tplc="04160005" w:tentative="1">
      <w:start w:val="1"/>
      <w:numFmt w:val="bullet"/>
      <w:lvlText w:val=""/>
      <w:lvlJc w:val="left"/>
      <w:pPr>
        <w:tabs>
          <w:tab w:val="num" w:pos="7580"/>
        </w:tabs>
        <w:ind w:left="7580" w:hanging="360"/>
      </w:pPr>
      <w:rPr>
        <w:rFonts w:ascii="Wingdings" w:hAnsi="Wingdings" w:hint="default"/>
      </w:rPr>
    </w:lvl>
    <w:lvl w:ilvl="6" w:tplc="04160001" w:tentative="1">
      <w:start w:val="1"/>
      <w:numFmt w:val="bullet"/>
      <w:lvlText w:val=""/>
      <w:lvlJc w:val="left"/>
      <w:pPr>
        <w:tabs>
          <w:tab w:val="num" w:pos="8300"/>
        </w:tabs>
        <w:ind w:left="8300" w:hanging="360"/>
      </w:pPr>
      <w:rPr>
        <w:rFonts w:ascii="Symbol" w:hAnsi="Symbol" w:hint="default"/>
      </w:rPr>
    </w:lvl>
    <w:lvl w:ilvl="7" w:tplc="04160003" w:tentative="1">
      <w:start w:val="1"/>
      <w:numFmt w:val="bullet"/>
      <w:lvlText w:val="o"/>
      <w:lvlJc w:val="left"/>
      <w:pPr>
        <w:tabs>
          <w:tab w:val="num" w:pos="9020"/>
        </w:tabs>
        <w:ind w:left="9020" w:hanging="360"/>
      </w:pPr>
      <w:rPr>
        <w:rFonts w:ascii="Courier New" w:hAnsi="Courier New" w:cs="Courier New" w:hint="default"/>
      </w:rPr>
    </w:lvl>
    <w:lvl w:ilvl="8" w:tplc="04160005" w:tentative="1">
      <w:start w:val="1"/>
      <w:numFmt w:val="bullet"/>
      <w:lvlText w:val=""/>
      <w:lvlJc w:val="left"/>
      <w:pPr>
        <w:tabs>
          <w:tab w:val="num" w:pos="9740"/>
        </w:tabs>
        <w:ind w:left="9740" w:hanging="360"/>
      </w:pPr>
      <w:rPr>
        <w:rFonts w:ascii="Wingdings" w:hAnsi="Wingdings" w:hint="default"/>
      </w:rPr>
    </w:lvl>
  </w:abstractNum>
  <w:abstractNum w:abstractNumId="29">
    <w:nsid w:val="7A9B5D84"/>
    <w:multiLevelType w:val="multilevel"/>
    <w:tmpl w:val="B77A34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421"/>
        </w:tabs>
        <w:ind w:left="2421" w:hanging="72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6183"/>
        </w:tabs>
        <w:ind w:left="6183" w:hanging="108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408"/>
        </w:tabs>
        <w:ind w:left="15408" w:hanging="1800"/>
      </w:pPr>
      <w:rPr>
        <w:rFonts w:hint="default"/>
      </w:rPr>
    </w:lvl>
  </w:abstractNum>
  <w:abstractNum w:abstractNumId="30">
    <w:nsid w:val="7C412B4D"/>
    <w:multiLevelType w:val="hybridMultilevel"/>
    <w:tmpl w:val="067C2B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29"/>
  </w:num>
  <w:num w:numId="5">
    <w:abstractNumId w:val="21"/>
  </w:num>
  <w:num w:numId="6">
    <w:abstractNumId w:val="6"/>
  </w:num>
  <w:num w:numId="7">
    <w:abstractNumId w:val="19"/>
  </w:num>
  <w:num w:numId="8">
    <w:abstractNumId w:val="15"/>
  </w:num>
  <w:num w:numId="9">
    <w:abstractNumId w:val="3"/>
  </w:num>
  <w:num w:numId="10">
    <w:abstractNumId w:val="28"/>
  </w:num>
  <w:num w:numId="11">
    <w:abstractNumId w:val="10"/>
  </w:num>
  <w:num w:numId="12">
    <w:abstractNumId w:val="26"/>
  </w:num>
  <w:num w:numId="13">
    <w:abstractNumId w:val="23"/>
  </w:num>
  <w:num w:numId="14">
    <w:abstractNumId w:val="0"/>
  </w:num>
  <w:num w:numId="15">
    <w:abstractNumId w:val="20"/>
  </w:num>
  <w:num w:numId="16">
    <w:abstractNumId w:val="18"/>
  </w:num>
  <w:num w:numId="17">
    <w:abstractNumId w:val="25"/>
  </w:num>
  <w:num w:numId="18">
    <w:abstractNumId w:val="9"/>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16"/>
  </w:num>
  <w:num w:numId="22">
    <w:abstractNumId w:val="1"/>
  </w:num>
  <w:num w:numId="23">
    <w:abstractNumId w:val="11"/>
  </w:num>
  <w:num w:numId="24">
    <w:abstractNumId w:val="8"/>
  </w:num>
  <w:num w:numId="25">
    <w:abstractNumId w:val="5"/>
  </w:num>
  <w:num w:numId="26">
    <w:abstractNumId w:val="14"/>
  </w:num>
  <w:num w:numId="27">
    <w:abstractNumId w:val="27"/>
  </w:num>
  <w:num w:numId="28">
    <w:abstractNumId w:val="4"/>
  </w:num>
  <w:num w:numId="29">
    <w:abstractNumId w:val="2"/>
  </w:num>
  <w:num w:numId="30">
    <w:abstractNumId w:val="12"/>
  </w:num>
  <w:num w:numId="31">
    <w:abstractNumId w:val="1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t-BR" w:vendorID="1" w:dllVersion="513" w:checkStyle="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rsids>
    <w:rsidRoot w:val="00117538"/>
    <w:rsid w:val="00000879"/>
    <w:rsid w:val="00000D15"/>
    <w:rsid w:val="000038AC"/>
    <w:rsid w:val="00003E56"/>
    <w:rsid w:val="0000451B"/>
    <w:rsid w:val="00004B11"/>
    <w:rsid w:val="000103DD"/>
    <w:rsid w:val="00010470"/>
    <w:rsid w:val="00011E7F"/>
    <w:rsid w:val="0001224B"/>
    <w:rsid w:val="0001553C"/>
    <w:rsid w:val="00017255"/>
    <w:rsid w:val="0001746B"/>
    <w:rsid w:val="000206B9"/>
    <w:rsid w:val="00020AE1"/>
    <w:rsid w:val="00021C60"/>
    <w:rsid w:val="00022DDA"/>
    <w:rsid w:val="0002329A"/>
    <w:rsid w:val="000238D8"/>
    <w:rsid w:val="00023B0F"/>
    <w:rsid w:val="00023C3E"/>
    <w:rsid w:val="00025325"/>
    <w:rsid w:val="00027784"/>
    <w:rsid w:val="0003021A"/>
    <w:rsid w:val="00030644"/>
    <w:rsid w:val="000319BB"/>
    <w:rsid w:val="000327CF"/>
    <w:rsid w:val="00032B6E"/>
    <w:rsid w:val="0003373E"/>
    <w:rsid w:val="00037C3B"/>
    <w:rsid w:val="00040AE6"/>
    <w:rsid w:val="00040EC7"/>
    <w:rsid w:val="00041E05"/>
    <w:rsid w:val="00042066"/>
    <w:rsid w:val="00044A13"/>
    <w:rsid w:val="00046A2D"/>
    <w:rsid w:val="00046DB9"/>
    <w:rsid w:val="00047266"/>
    <w:rsid w:val="00047774"/>
    <w:rsid w:val="00047BB3"/>
    <w:rsid w:val="00050E17"/>
    <w:rsid w:val="00054726"/>
    <w:rsid w:val="000553A7"/>
    <w:rsid w:val="00055F3A"/>
    <w:rsid w:val="000571B6"/>
    <w:rsid w:val="00061C44"/>
    <w:rsid w:val="000631F1"/>
    <w:rsid w:val="00065A2F"/>
    <w:rsid w:val="0007090B"/>
    <w:rsid w:val="00070F55"/>
    <w:rsid w:val="00071047"/>
    <w:rsid w:val="000711E2"/>
    <w:rsid w:val="00074263"/>
    <w:rsid w:val="0007501B"/>
    <w:rsid w:val="000767EE"/>
    <w:rsid w:val="00080C47"/>
    <w:rsid w:val="000824D2"/>
    <w:rsid w:val="0008263B"/>
    <w:rsid w:val="000864E0"/>
    <w:rsid w:val="00091AC6"/>
    <w:rsid w:val="00092ECD"/>
    <w:rsid w:val="00093A2D"/>
    <w:rsid w:val="00094B54"/>
    <w:rsid w:val="000A34BA"/>
    <w:rsid w:val="000A3EB5"/>
    <w:rsid w:val="000A3FF2"/>
    <w:rsid w:val="000A4A5E"/>
    <w:rsid w:val="000A4D35"/>
    <w:rsid w:val="000A575E"/>
    <w:rsid w:val="000A6335"/>
    <w:rsid w:val="000B0F0E"/>
    <w:rsid w:val="000B180E"/>
    <w:rsid w:val="000B2E26"/>
    <w:rsid w:val="000B3046"/>
    <w:rsid w:val="000B31A6"/>
    <w:rsid w:val="000B3589"/>
    <w:rsid w:val="000B4567"/>
    <w:rsid w:val="000B5368"/>
    <w:rsid w:val="000B53B2"/>
    <w:rsid w:val="000B6889"/>
    <w:rsid w:val="000C05CA"/>
    <w:rsid w:val="000C0C74"/>
    <w:rsid w:val="000C0EDD"/>
    <w:rsid w:val="000C2849"/>
    <w:rsid w:val="000C2DF2"/>
    <w:rsid w:val="000C5DA4"/>
    <w:rsid w:val="000C6B6A"/>
    <w:rsid w:val="000C7FA2"/>
    <w:rsid w:val="000D225E"/>
    <w:rsid w:val="000D288A"/>
    <w:rsid w:val="000D30A8"/>
    <w:rsid w:val="000D46AA"/>
    <w:rsid w:val="000D4845"/>
    <w:rsid w:val="000D4F37"/>
    <w:rsid w:val="000D7062"/>
    <w:rsid w:val="000E305E"/>
    <w:rsid w:val="000E3EE1"/>
    <w:rsid w:val="000E411C"/>
    <w:rsid w:val="000E524E"/>
    <w:rsid w:val="000F0471"/>
    <w:rsid w:val="000F1F30"/>
    <w:rsid w:val="000F3D66"/>
    <w:rsid w:val="000F4B41"/>
    <w:rsid w:val="000F5E3F"/>
    <w:rsid w:val="00101B98"/>
    <w:rsid w:val="00102347"/>
    <w:rsid w:val="001024FF"/>
    <w:rsid w:val="0010312A"/>
    <w:rsid w:val="00103BF7"/>
    <w:rsid w:val="00104BA3"/>
    <w:rsid w:val="00105544"/>
    <w:rsid w:val="00106A14"/>
    <w:rsid w:val="001078AA"/>
    <w:rsid w:val="001125C3"/>
    <w:rsid w:val="001130D4"/>
    <w:rsid w:val="001144C7"/>
    <w:rsid w:val="00117538"/>
    <w:rsid w:val="00120470"/>
    <w:rsid w:val="00121AA6"/>
    <w:rsid w:val="001260F9"/>
    <w:rsid w:val="00126FAD"/>
    <w:rsid w:val="00127841"/>
    <w:rsid w:val="00127F4B"/>
    <w:rsid w:val="00132E2C"/>
    <w:rsid w:val="001339EF"/>
    <w:rsid w:val="00134D8E"/>
    <w:rsid w:val="001372AA"/>
    <w:rsid w:val="00137798"/>
    <w:rsid w:val="00137EBB"/>
    <w:rsid w:val="001516B8"/>
    <w:rsid w:val="00152808"/>
    <w:rsid w:val="0015300B"/>
    <w:rsid w:val="001535A1"/>
    <w:rsid w:val="00154F06"/>
    <w:rsid w:val="00156C0D"/>
    <w:rsid w:val="0016041A"/>
    <w:rsid w:val="001610E8"/>
    <w:rsid w:val="001622E8"/>
    <w:rsid w:val="001631D3"/>
    <w:rsid w:val="00164812"/>
    <w:rsid w:val="0016673B"/>
    <w:rsid w:val="00167377"/>
    <w:rsid w:val="00170EDE"/>
    <w:rsid w:val="001724E7"/>
    <w:rsid w:val="00173297"/>
    <w:rsid w:val="001742F0"/>
    <w:rsid w:val="001757A7"/>
    <w:rsid w:val="00176BAD"/>
    <w:rsid w:val="00181B99"/>
    <w:rsid w:val="0018344E"/>
    <w:rsid w:val="00185F1A"/>
    <w:rsid w:val="00186F96"/>
    <w:rsid w:val="00186FDE"/>
    <w:rsid w:val="001904E9"/>
    <w:rsid w:val="00191B56"/>
    <w:rsid w:val="0019270E"/>
    <w:rsid w:val="00192BC5"/>
    <w:rsid w:val="00192FDF"/>
    <w:rsid w:val="00196305"/>
    <w:rsid w:val="001972CA"/>
    <w:rsid w:val="00197692"/>
    <w:rsid w:val="0019774E"/>
    <w:rsid w:val="00197845"/>
    <w:rsid w:val="00197C7E"/>
    <w:rsid w:val="001A3E00"/>
    <w:rsid w:val="001B021E"/>
    <w:rsid w:val="001B18F9"/>
    <w:rsid w:val="001B2680"/>
    <w:rsid w:val="001B39C0"/>
    <w:rsid w:val="001B3E73"/>
    <w:rsid w:val="001B79CB"/>
    <w:rsid w:val="001C057F"/>
    <w:rsid w:val="001C1CA4"/>
    <w:rsid w:val="001C28FC"/>
    <w:rsid w:val="001C4AA4"/>
    <w:rsid w:val="001C5F53"/>
    <w:rsid w:val="001C6203"/>
    <w:rsid w:val="001D188F"/>
    <w:rsid w:val="001D190C"/>
    <w:rsid w:val="001D1A38"/>
    <w:rsid w:val="001D3834"/>
    <w:rsid w:val="001D3BE1"/>
    <w:rsid w:val="001D4BAA"/>
    <w:rsid w:val="001D6B51"/>
    <w:rsid w:val="001E0DE7"/>
    <w:rsid w:val="001E1A4D"/>
    <w:rsid w:val="001E1C0F"/>
    <w:rsid w:val="001E2131"/>
    <w:rsid w:val="001E3272"/>
    <w:rsid w:val="001E4118"/>
    <w:rsid w:val="001F244C"/>
    <w:rsid w:val="001F44D1"/>
    <w:rsid w:val="001F4EB7"/>
    <w:rsid w:val="001F5145"/>
    <w:rsid w:val="001F662E"/>
    <w:rsid w:val="002024BD"/>
    <w:rsid w:val="00202CB3"/>
    <w:rsid w:val="0020398B"/>
    <w:rsid w:val="00204841"/>
    <w:rsid w:val="00204849"/>
    <w:rsid w:val="0020502E"/>
    <w:rsid w:val="00206A8E"/>
    <w:rsid w:val="00207A76"/>
    <w:rsid w:val="00210EB3"/>
    <w:rsid w:val="0021117C"/>
    <w:rsid w:val="00213244"/>
    <w:rsid w:val="00213445"/>
    <w:rsid w:val="00213467"/>
    <w:rsid w:val="00216AEC"/>
    <w:rsid w:val="00221CFA"/>
    <w:rsid w:val="00223727"/>
    <w:rsid w:val="002267D3"/>
    <w:rsid w:val="002301F1"/>
    <w:rsid w:val="00230501"/>
    <w:rsid w:val="0023373E"/>
    <w:rsid w:val="002350B4"/>
    <w:rsid w:val="00236A23"/>
    <w:rsid w:val="00236A64"/>
    <w:rsid w:val="00236D76"/>
    <w:rsid w:val="00237473"/>
    <w:rsid w:val="002429EE"/>
    <w:rsid w:val="00243E43"/>
    <w:rsid w:val="002442B0"/>
    <w:rsid w:val="002446F5"/>
    <w:rsid w:val="00247BD1"/>
    <w:rsid w:val="00250243"/>
    <w:rsid w:val="00254947"/>
    <w:rsid w:val="00260B8E"/>
    <w:rsid w:val="0026248B"/>
    <w:rsid w:val="0026275A"/>
    <w:rsid w:val="002630AE"/>
    <w:rsid w:val="00264146"/>
    <w:rsid w:val="002647D8"/>
    <w:rsid w:val="00265CFC"/>
    <w:rsid w:val="00266C0E"/>
    <w:rsid w:val="00275FE5"/>
    <w:rsid w:val="002760D6"/>
    <w:rsid w:val="00277532"/>
    <w:rsid w:val="00280ED5"/>
    <w:rsid w:val="0028112A"/>
    <w:rsid w:val="002817D1"/>
    <w:rsid w:val="00283DF1"/>
    <w:rsid w:val="00284427"/>
    <w:rsid w:val="00286C04"/>
    <w:rsid w:val="00286C61"/>
    <w:rsid w:val="00290E4D"/>
    <w:rsid w:val="00292DFC"/>
    <w:rsid w:val="002948BF"/>
    <w:rsid w:val="002949B8"/>
    <w:rsid w:val="00297849"/>
    <w:rsid w:val="00297B5C"/>
    <w:rsid w:val="002A09C1"/>
    <w:rsid w:val="002A0A75"/>
    <w:rsid w:val="002A20F0"/>
    <w:rsid w:val="002A4234"/>
    <w:rsid w:val="002A4A06"/>
    <w:rsid w:val="002A77FC"/>
    <w:rsid w:val="002B04DE"/>
    <w:rsid w:val="002B1104"/>
    <w:rsid w:val="002B1A43"/>
    <w:rsid w:val="002B3988"/>
    <w:rsid w:val="002B3D55"/>
    <w:rsid w:val="002B3DBC"/>
    <w:rsid w:val="002B3F42"/>
    <w:rsid w:val="002B69DA"/>
    <w:rsid w:val="002B6B3E"/>
    <w:rsid w:val="002C120E"/>
    <w:rsid w:val="002C1E12"/>
    <w:rsid w:val="002C37D7"/>
    <w:rsid w:val="002C5A1A"/>
    <w:rsid w:val="002C5DD1"/>
    <w:rsid w:val="002C6900"/>
    <w:rsid w:val="002D0997"/>
    <w:rsid w:val="002D0BB8"/>
    <w:rsid w:val="002D20B1"/>
    <w:rsid w:val="002D4163"/>
    <w:rsid w:val="002E0AA3"/>
    <w:rsid w:val="002E0E04"/>
    <w:rsid w:val="002E1107"/>
    <w:rsid w:val="002E3C2C"/>
    <w:rsid w:val="002E5522"/>
    <w:rsid w:val="002E5F96"/>
    <w:rsid w:val="002E6DBB"/>
    <w:rsid w:val="002E7A06"/>
    <w:rsid w:val="002F18A3"/>
    <w:rsid w:val="002F32AF"/>
    <w:rsid w:val="002F4E4B"/>
    <w:rsid w:val="002F529B"/>
    <w:rsid w:val="002F649F"/>
    <w:rsid w:val="003002CF"/>
    <w:rsid w:val="00300F5F"/>
    <w:rsid w:val="00302ACA"/>
    <w:rsid w:val="003034EC"/>
    <w:rsid w:val="00304012"/>
    <w:rsid w:val="00305E10"/>
    <w:rsid w:val="003060E9"/>
    <w:rsid w:val="00306658"/>
    <w:rsid w:val="003102FF"/>
    <w:rsid w:val="0031040E"/>
    <w:rsid w:val="00311295"/>
    <w:rsid w:val="00312261"/>
    <w:rsid w:val="00314ABF"/>
    <w:rsid w:val="00320C94"/>
    <w:rsid w:val="00320EED"/>
    <w:rsid w:val="0032259D"/>
    <w:rsid w:val="0032272E"/>
    <w:rsid w:val="003231D2"/>
    <w:rsid w:val="0032509F"/>
    <w:rsid w:val="0032545E"/>
    <w:rsid w:val="0032563C"/>
    <w:rsid w:val="00327143"/>
    <w:rsid w:val="00331431"/>
    <w:rsid w:val="003364F3"/>
    <w:rsid w:val="00341A77"/>
    <w:rsid w:val="00342A70"/>
    <w:rsid w:val="00344356"/>
    <w:rsid w:val="00344439"/>
    <w:rsid w:val="003457AB"/>
    <w:rsid w:val="00345CAD"/>
    <w:rsid w:val="00346962"/>
    <w:rsid w:val="003477BE"/>
    <w:rsid w:val="00353D87"/>
    <w:rsid w:val="00360421"/>
    <w:rsid w:val="0036177B"/>
    <w:rsid w:val="00364FB1"/>
    <w:rsid w:val="00365052"/>
    <w:rsid w:val="003679CA"/>
    <w:rsid w:val="003720F3"/>
    <w:rsid w:val="00372863"/>
    <w:rsid w:val="00372945"/>
    <w:rsid w:val="00372D71"/>
    <w:rsid w:val="00372E66"/>
    <w:rsid w:val="00374213"/>
    <w:rsid w:val="00375667"/>
    <w:rsid w:val="00375A0E"/>
    <w:rsid w:val="00375B27"/>
    <w:rsid w:val="00375E18"/>
    <w:rsid w:val="003773A8"/>
    <w:rsid w:val="00381B34"/>
    <w:rsid w:val="00381E1D"/>
    <w:rsid w:val="0038251F"/>
    <w:rsid w:val="00384539"/>
    <w:rsid w:val="003877CF"/>
    <w:rsid w:val="0038783B"/>
    <w:rsid w:val="0039398C"/>
    <w:rsid w:val="00395A86"/>
    <w:rsid w:val="00397034"/>
    <w:rsid w:val="003A265B"/>
    <w:rsid w:val="003A4225"/>
    <w:rsid w:val="003A6D43"/>
    <w:rsid w:val="003B0314"/>
    <w:rsid w:val="003B2B29"/>
    <w:rsid w:val="003B317F"/>
    <w:rsid w:val="003B34C8"/>
    <w:rsid w:val="003B361F"/>
    <w:rsid w:val="003B4CEF"/>
    <w:rsid w:val="003C2506"/>
    <w:rsid w:val="003C2A17"/>
    <w:rsid w:val="003C300F"/>
    <w:rsid w:val="003C33AB"/>
    <w:rsid w:val="003C3640"/>
    <w:rsid w:val="003C3C97"/>
    <w:rsid w:val="003C57B6"/>
    <w:rsid w:val="003C5FAB"/>
    <w:rsid w:val="003C6878"/>
    <w:rsid w:val="003C6CF8"/>
    <w:rsid w:val="003D1573"/>
    <w:rsid w:val="003D1A4A"/>
    <w:rsid w:val="003D3815"/>
    <w:rsid w:val="003D6D07"/>
    <w:rsid w:val="003D7900"/>
    <w:rsid w:val="003E1449"/>
    <w:rsid w:val="003E24E8"/>
    <w:rsid w:val="003E30A9"/>
    <w:rsid w:val="003E34C8"/>
    <w:rsid w:val="003E3508"/>
    <w:rsid w:val="003E3E59"/>
    <w:rsid w:val="003E3E71"/>
    <w:rsid w:val="003E5071"/>
    <w:rsid w:val="003F0F81"/>
    <w:rsid w:val="003F1604"/>
    <w:rsid w:val="003F18EB"/>
    <w:rsid w:val="003F1BA2"/>
    <w:rsid w:val="003F3F4C"/>
    <w:rsid w:val="003F4108"/>
    <w:rsid w:val="003F4552"/>
    <w:rsid w:val="003F4672"/>
    <w:rsid w:val="003F6DBD"/>
    <w:rsid w:val="0040079B"/>
    <w:rsid w:val="00401D76"/>
    <w:rsid w:val="004038B0"/>
    <w:rsid w:val="00403BD9"/>
    <w:rsid w:val="0041429B"/>
    <w:rsid w:val="00417429"/>
    <w:rsid w:val="00421593"/>
    <w:rsid w:val="00424CF9"/>
    <w:rsid w:val="00425AD6"/>
    <w:rsid w:val="00426E87"/>
    <w:rsid w:val="00430888"/>
    <w:rsid w:val="0043118A"/>
    <w:rsid w:val="004311DD"/>
    <w:rsid w:val="00432E9C"/>
    <w:rsid w:val="0043310A"/>
    <w:rsid w:val="0043651F"/>
    <w:rsid w:val="00440941"/>
    <w:rsid w:val="0044304D"/>
    <w:rsid w:val="00444FD8"/>
    <w:rsid w:val="0045006D"/>
    <w:rsid w:val="00451CE9"/>
    <w:rsid w:val="00452964"/>
    <w:rsid w:val="00454151"/>
    <w:rsid w:val="00454751"/>
    <w:rsid w:val="00455902"/>
    <w:rsid w:val="00455CDE"/>
    <w:rsid w:val="004627A3"/>
    <w:rsid w:val="00463FBA"/>
    <w:rsid w:val="004643CC"/>
    <w:rsid w:val="00464990"/>
    <w:rsid w:val="004666E0"/>
    <w:rsid w:val="00466A06"/>
    <w:rsid w:val="00466BE0"/>
    <w:rsid w:val="0047217F"/>
    <w:rsid w:val="00472AF0"/>
    <w:rsid w:val="00473AAB"/>
    <w:rsid w:val="00477002"/>
    <w:rsid w:val="00480015"/>
    <w:rsid w:val="0048188B"/>
    <w:rsid w:val="00481C3F"/>
    <w:rsid w:val="0048229D"/>
    <w:rsid w:val="0048298A"/>
    <w:rsid w:val="004857F4"/>
    <w:rsid w:val="004863E1"/>
    <w:rsid w:val="00486AF8"/>
    <w:rsid w:val="0048787B"/>
    <w:rsid w:val="004908C1"/>
    <w:rsid w:val="00490DF0"/>
    <w:rsid w:val="004913F2"/>
    <w:rsid w:val="00491A97"/>
    <w:rsid w:val="00491CFF"/>
    <w:rsid w:val="0049251F"/>
    <w:rsid w:val="00493472"/>
    <w:rsid w:val="00495334"/>
    <w:rsid w:val="00496B04"/>
    <w:rsid w:val="004974F6"/>
    <w:rsid w:val="00497F56"/>
    <w:rsid w:val="004A1DCC"/>
    <w:rsid w:val="004A6648"/>
    <w:rsid w:val="004A7EC6"/>
    <w:rsid w:val="004B055B"/>
    <w:rsid w:val="004B1D36"/>
    <w:rsid w:val="004B3FD2"/>
    <w:rsid w:val="004B5D6E"/>
    <w:rsid w:val="004B5E52"/>
    <w:rsid w:val="004C0B54"/>
    <w:rsid w:val="004C1439"/>
    <w:rsid w:val="004C17CB"/>
    <w:rsid w:val="004C26BC"/>
    <w:rsid w:val="004C298A"/>
    <w:rsid w:val="004C498B"/>
    <w:rsid w:val="004C6265"/>
    <w:rsid w:val="004D0CBA"/>
    <w:rsid w:val="004D1721"/>
    <w:rsid w:val="004D5757"/>
    <w:rsid w:val="004D5979"/>
    <w:rsid w:val="004D6710"/>
    <w:rsid w:val="004D774D"/>
    <w:rsid w:val="004E1FAC"/>
    <w:rsid w:val="004E23A1"/>
    <w:rsid w:val="004E2C55"/>
    <w:rsid w:val="004E43CC"/>
    <w:rsid w:val="004E78BB"/>
    <w:rsid w:val="004E7F8D"/>
    <w:rsid w:val="004F2715"/>
    <w:rsid w:val="004F2E29"/>
    <w:rsid w:val="004F322E"/>
    <w:rsid w:val="004F364C"/>
    <w:rsid w:val="004F3D26"/>
    <w:rsid w:val="004F4612"/>
    <w:rsid w:val="004F4963"/>
    <w:rsid w:val="004F4E3A"/>
    <w:rsid w:val="004F6253"/>
    <w:rsid w:val="004F69BE"/>
    <w:rsid w:val="004F6CC5"/>
    <w:rsid w:val="004F76CE"/>
    <w:rsid w:val="00503358"/>
    <w:rsid w:val="00504D91"/>
    <w:rsid w:val="00505F79"/>
    <w:rsid w:val="00506A1F"/>
    <w:rsid w:val="00511695"/>
    <w:rsid w:val="00515657"/>
    <w:rsid w:val="00515669"/>
    <w:rsid w:val="005171C5"/>
    <w:rsid w:val="00521997"/>
    <w:rsid w:val="00524008"/>
    <w:rsid w:val="00525EE7"/>
    <w:rsid w:val="005272C4"/>
    <w:rsid w:val="005308F1"/>
    <w:rsid w:val="0053329D"/>
    <w:rsid w:val="00533370"/>
    <w:rsid w:val="005335AB"/>
    <w:rsid w:val="00533ED6"/>
    <w:rsid w:val="005344D1"/>
    <w:rsid w:val="00534C16"/>
    <w:rsid w:val="0053750F"/>
    <w:rsid w:val="0054043F"/>
    <w:rsid w:val="0054196F"/>
    <w:rsid w:val="00541C36"/>
    <w:rsid w:val="00542581"/>
    <w:rsid w:val="005428A9"/>
    <w:rsid w:val="005445BD"/>
    <w:rsid w:val="0054526F"/>
    <w:rsid w:val="00550549"/>
    <w:rsid w:val="00553576"/>
    <w:rsid w:val="0055675D"/>
    <w:rsid w:val="005579C8"/>
    <w:rsid w:val="00557B0B"/>
    <w:rsid w:val="00562B11"/>
    <w:rsid w:val="00563130"/>
    <w:rsid w:val="00563401"/>
    <w:rsid w:val="005652C1"/>
    <w:rsid w:val="00565878"/>
    <w:rsid w:val="0057019B"/>
    <w:rsid w:val="00573575"/>
    <w:rsid w:val="00580DDE"/>
    <w:rsid w:val="00583290"/>
    <w:rsid w:val="005834FB"/>
    <w:rsid w:val="00583A33"/>
    <w:rsid w:val="005846B6"/>
    <w:rsid w:val="005903A8"/>
    <w:rsid w:val="00591BB3"/>
    <w:rsid w:val="0059422D"/>
    <w:rsid w:val="00596689"/>
    <w:rsid w:val="00596A53"/>
    <w:rsid w:val="00596AE7"/>
    <w:rsid w:val="00596D75"/>
    <w:rsid w:val="0059712A"/>
    <w:rsid w:val="005A00B2"/>
    <w:rsid w:val="005A2CF2"/>
    <w:rsid w:val="005A4375"/>
    <w:rsid w:val="005A52B1"/>
    <w:rsid w:val="005A6D03"/>
    <w:rsid w:val="005B16F3"/>
    <w:rsid w:val="005B2124"/>
    <w:rsid w:val="005B2AF4"/>
    <w:rsid w:val="005B4185"/>
    <w:rsid w:val="005B4D1A"/>
    <w:rsid w:val="005B6430"/>
    <w:rsid w:val="005C01A6"/>
    <w:rsid w:val="005C21A8"/>
    <w:rsid w:val="005C2D73"/>
    <w:rsid w:val="005C39DE"/>
    <w:rsid w:val="005C3C4D"/>
    <w:rsid w:val="005D01C8"/>
    <w:rsid w:val="005D1957"/>
    <w:rsid w:val="005D2D69"/>
    <w:rsid w:val="005D370D"/>
    <w:rsid w:val="005D4342"/>
    <w:rsid w:val="005D64B5"/>
    <w:rsid w:val="005E05DE"/>
    <w:rsid w:val="005E06B4"/>
    <w:rsid w:val="005E0EBA"/>
    <w:rsid w:val="005E32A1"/>
    <w:rsid w:val="005E795B"/>
    <w:rsid w:val="005E7B6F"/>
    <w:rsid w:val="005F0025"/>
    <w:rsid w:val="005F0F20"/>
    <w:rsid w:val="005F27F1"/>
    <w:rsid w:val="005F6020"/>
    <w:rsid w:val="005F6D79"/>
    <w:rsid w:val="005F71A1"/>
    <w:rsid w:val="0060217D"/>
    <w:rsid w:val="00604A11"/>
    <w:rsid w:val="006059BF"/>
    <w:rsid w:val="00606436"/>
    <w:rsid w:val="00607B19"/>
    <w:rsid w:val="00613322"/>
    <w:rsid w:val="006142D1"/>
    <w:rsid w:val="006219F0"/>
    <w:rsid w:val="00622D1F"/>
    <w:rsid w:val="00623F58"/>
    <w:rsid w:val="00625682"/>
    <w:rsid w:val="00627934"/>
    <w:rsid w:val="006306DD"/>
    <w:rsid w:val="00631F0A"/>
    <w:rsid w:val="00632EB6"/>
    <w:rsid w:val="00634925"/>
    <w:rsid w:val="00634BA2"/>
    <w:rsid w:val="00634D9F"/>
    <w:rsid w:val="00640295"/>
    <w:rsid w:val="00640DB6"/>
    <w:rsid w:val="00644C8A"/>
    <w:rsid w:val="006506DF"/>
    <w:rsid w:val="00651394"/>
    <w:rsid w:val="00652021"/>
    <w:rsid w:val="00652B87"/>
    <w:rsid w:val="006533FF"/>
    <w:rsid w:val="00653BDD"/>
    <w:rsid w:val="0065423D"/>
    <w:rsid w:val="00656715"/>
    <w:rsid w:val="00657354"/>
    <w:rsid w:val="00657677"/>
    <w:rsid w:val="0066076B"/>
    <w:rsid w:val="00663425"/>
    <w:rsid w:val="006648B5"/>
    <w:rsid w:val="00664E7F"/>
    <w:rsid w:val="00665621"/>
    <w:rsid w:val="00665CC6"/>
    <w:rsid w:val="00666763"/>
    <w:rsid w:val="00667C86"/>
    <w:rsid w:val="00670A89"/>
    <w:rsid w:val="00671336"/>
    <w:rsid w:val="00671E5A"/>
    <w:rsid w:val="006728EE"/>
    <w:rsid w:val="00672ABC"/>
    <w:rsid w:val="00673B28"/>
    <w:rsid w:val="00673D5D"/>
    <w:rsid w:val="00676227"/>
    <w:rsid w:val="00676556"/>
    <w:rsid w:val="00676A34"/>
    <w:rsid w:val="00677F7C"/>
    <w:rsid w:val="00680C7E"/>
    <w:rsid w:val="006832CA"/>
    <w:rsid w:val="00684595"/>
    <w:rsid w:val="00686571"/>
    <w:rsid w:val="00686DD2"/>
    <w:rsid w:val="00687AF0"/>
    <w:rsid w:val="00687FAB"/>
    <w:rsid w:val="00690440"/>
    <w:rsid w:val="00693160"/>
    <w:rsid w:val="006938B9"/>
    <w:rsid w:val="00695D1B"/>
    <w:rsid w:val="0069773A"/>
    <w:rsid w:val="006A0507"/>
    <w:rsid w:val="006A2404"/>
    <w:rsid w:val="006A4056"/>
    <w:rsid w:val="006A4F04"/>
    <w:rsid w:val="006A59A8"/>
    <w:rsid w:val="006A5C62"/>
    <w:rsid w:val="006A69C5"/>
    <w:rsid w:val="006A7665"/>
    <w:rsid w:val="006B2432"/>
    <w:rsid w:val="006B311E"/>
    <w:rsid w:val="006B3D77"/>
    <w:rsid w:val="006B693C"/>
    <w:rsid w:val="006C0968"/>
    <w:rsid w:val="006C0FB7"/>
    <w:rsid w:val="006C274F"/>
    <w:rsid w:val="006C64F7"/>
    <w:rsid w:val="006C6B0A"/>
    <w:rsid w:val="006C7982"/>
    <w:rsid w:val="006D519D"/>
    <w:rsid w:val="006D597F"/>
    <w:rsid w:val="006D6B10"/>
    <w:rsid w:val="006E061C"/>
    <w:rsid w:val="006E0970"/>
    <w:rsid w:val="006E2635"/>
    <w:rsid w:val="006E2863"/>
    <w:rsid w:val="006E4090"/>
    <w:rsid w:val="006F02BA"/>
    <w:rsid w:val="006F1A9E"/>
    <w:rsid w:val="006F1E25"/>
    <w:rsid w:val="006F2D6B"/>
    <w:rsid w:val="006F3C06"/>
    <w:rsid w:val="006F52C7"/>
    <w:rsid w:val="006F567E"/>
    <w:rsid w:val="007035CA"/>
    <w:rsid w:val="00706F77"/>
    <w:rsid w:val="0071122C"/>
    <w:rsid w:val="00712E8F"/>
    <w:rsid w:val="00716B3F"/>
    <w:rsid w:val="007179B5"/>
    <w:rsid w:val="00720E11"/>
    <w:rsid w:val="00725470"/>
    <w:rsid w:val="007309C1"/>
    <w:rsid w:val="00733D9B"/>
    <w:rsid w:val="007347B0"/>
    <w:rsid w:val="00734945"/>
    <w:rsid w:val="0073724D"/>
    <w:rsid w:val="00737979"/>
    <w:rsid w:val="00737C8C"/>
    <w:rsid w:val="00740DC5"/>
    <w:rsid w:val="007415EE"/>
    <w:rsid w:val="007468C6"/>
    <w:rsid w:val="007479CD"/>
    <w:rsid w:val="00747C5A"/>
    <w:rsid w:val="00751E34"/>
    <w:rsid w:val="00752D68"/>
    <w:rsid w:val="007544A6"/>
    <w:rsid w:val="00754ECF"/>
    <w:rsid w:val="00755584"/>
    <w:rsid w:val="007574CD"/>
    <w:rsid w:val="0076529A"/>
    <w:rsid w:val="007652B2"/>
    <w:rsid w:val="00766B8B"/>
    <w:rsid w:val="00770C50"/>
    <w:rsid w:val="00771642"/>
    <w:rsid w:val="007724F2"/>
    <w:rsid w:val="007734B7"/>
    <w:rsid w:val="00775A8A"/>
    <w:rsid w:val="0077740A"/>
    <w:rsid w:val="00780191"/>
    <w:rsid w:val="007805A4"/>
    <w:rsid w:val="00780F85"/>
    <w:rsid w:val="00781CA6"/>
    <w:rsid w:val="00783171"/>
    <w:rsid w:val="0078516E"/>
    <w:rsid w:val="00787D24"/>
    <w:rsid w:val="00790D69"/>
    <w:rsid w:val="007933F4"/>
    <w:rsid w:val="00794375"/>
    <w:rsid w:val="00794AEE"/>
    <w:rsid w:val="007A0D86"/>
    <w:rsid w:val="007A21B7"/>
    <w:rsid w:val="007A61EE"/>
    <w:rsid w:val="007A6BF2"/>
    <w:rsid w:val="007A6F86"/>
    <w:rsid w:val="007A71CB"/>
    <w:rsid w:val="007A720C"/>
    <w:rsid w:val="007A757D"/>
    <w:rsid w:val="007A7E51"/>
    <w:rsid w:val="007B2C6C"/>
    <w:rsid w:val="007B4FA2"/>
    <w:rsid w:val="007B6252"/>
    <w:rsid w:val="007C1D82"/>
    <w:rsid w:val="007C2503"/>
    <w:rsid w:val="007C2C04"/>
    <w:rsid w:val="007C38AB"/>
    <w:rsid w:val="007C5706"/>
    <w:rsid w:val="007C6C8B"/>
    <w:rsid w:val="007D14BC"/>
    <w:rsid w:val="007D2313"/>
    <w:rsid w:val="007D2AFA"/>
    <w:rsid w:val="007D4364"/>
    <w:rsid w:val="007D46F9"/>
    <w:rsid w:val="007D472E"/>
    <w:rsid w:val="007D5891"/>
    <w:rsid w:val="007D60F4"/>
    <w:rsid w:val="007E0197"/>
    <w:rsid w:val="007E1889"/>
    <w:rsid w:val="007E21C2"/>
    <w:rsid w:val="007E5073"/>
    <w:rsid w:val="007E5C36"/>
    <w:rsid w:val="007E6D18"/>
    <w:rsid w:val="007F2CA7"/>
    <w:rsid w:val="007F2DFC"/>
    <w:rsid w:val="007F4549"/>
    <w:rsid w:val="007F4925"/>
    <w:rsid w:val="007F4DA4"/>
    <w:rsid w:val="007F5A08"/>
    <w:rsid w:val="007F6701"/>
    <w:rsid w:val="007F7446"/>
    <w:rsid w:val="00803AC1"/>
    <w:rsid w:val="00803E41"/>
    <w:rsid w:val="00805146"/>
    <w:rsid w:val="00806EAD"/>
    <w:rsid w:val="00810ACA"/>
    <w:rsid w:val="008117A0"/>
    <w:rsid w:val="00815112"/>
    <w:rsid w:val="00817512"/>
    <w:rsid w:val="00817824"/>
    <w:rsid w:val="0082162D"/>
    <w:rsid w:val="008251C0"/>
    <w:rsid w:val="008254E3"/>
    <w:rsid w:val="00825F8F"/>
    <w:rsid w:val="0082796E"/>
    <w:rsid w:val="0083220B"/>
    <w:rsid w:val="00832610"/>
    <w:rsid w:val="0083475A"/>
    <w:rsid w:val="008354A3"/>
    <w:rsid w:val="00836A8E"/>
    <w:rsid w:val="00837E93"/>
    <w:rsid w:val="00841833"/>
    <w:rsid w:val="00842E98"/>
    <w:rsid w:val="0084715C"/>
    <w:rsid w:val="00853B5D"/>
    <w:rsid w:val="00854264"/>
    <w:rsid w:val="00854989"/>
    <w:rsid w:val="0085758B"/>
    <w:rsid w:val="00857E1A"/>
    <w:rsid w:val="008618A5"/>
    <w:rsid w:val="0086228E"/>
    <w:rsid w:val="0086275F"/>
    <w:rsid w:val="0086329F"/>
    <w:rsid w:val="00863EF0"/>
    <w:rsid w:val="008654BF"/>
    <w:rsid w:val="008700F0"/>
    <w:rsid w:val="008707FC"/>
    <w:rsid w:val="008728FB"/>
    <w:rsid w:val="00873F22"/>
    <w:rsid w:val="00876778"/>
    <w:rsid w:val="00877E24"/>
    <w:rsid w:val="008814DA"/>
    <w:rsid w:val="00881995"/>
    <w:rsid w:val="00882C6E"/>
    <w:rsid w:val="00884327"/>
    <w:rsid w:val="008844A3"/>
    <w:rsid w:val="0088462E"/>
    <w:rsid w:val="00884B3C"/>
    <w:rsid w:val="00886BD8"/>
    <w:rsid w:val="00890085"/>
    <w:rsid w:val="0089286B"/>
    <w:rsid w:val="00892BA0"/>
    <w:rsid w:val="008936E2"/>
    <w:rsid w:val="008940B3"/>
    <w:rsid w:val="00896146"/>
    <w:rsid w:val="008A19E2"/>
    <w:rsid w:val="008A4C3C"/>
    <w:rsid w:val="008B0BA5"/>
    <w:rsid w:val="008B53EB"/>
    <w:rsid w:val="008B5D23"/>
    <w:rsid w:val="008B74BB"/>
    <w:rsid w:val="008B7D2A"/>
    <w:rsid w:val="008C0EBA"/>
    <w:rsid w:val="008C12F2"/>
    <w:rsid w:val="008C1530"/>
    <w:rsid w:val="008C19C4"/>
    <w:rsid w:val="008C2F48"/>
    <w:rsid w:val="008C3E93"/>
    <w:rsid w:val="008C64F9"/>
    <w:rsid w:val="008C72AD"/>
    <w:rsid w:val="008C732D"/>
    <w:rsid w:val="008D0B7F"/>
    <w:rsid w:val="008D1647"/>
    <w:rsid w:val="008D2302"/>
    <w:rsid w:val="008D35B5"/>
    <w:rsid w:val="008D3DBC"/>
    <w:rsid w:val="008D6228"/>
    <w:rsid w:val="008D659F"/>
    <w:rsid w:val="008E240D"/>
    <w:rsid w:val="008E4649"/>
    <w:rsid w:val="008E51FC"/>
    <w:rsid w:val="008E5764"/>
    <w:rsid w:val="008E6ABB"/>
    <w:rsid w:val="008F094D"/>
    <w:rsid w:val="008F197E"/>
    <w:rsid w:val="008F2A7B"/>
    <w:rsid w:val="008F4A37"/>
    <w:rsid w:val="008F4B70"/>
    <w:rsid w:val="008F5770"/>
    <w:rsid w:val="008F6848"/>
    <w:rsid w:val="008F74CD"/>
    <w:rsid w:val="008F7F9D"/>
    <w:rsid w:val="00900961"/>
    <w:rsid w:val="00900FF2"/>
    <w:rsid w:val="00903DD0"/>
    <w:rsid w:val="00904482"/>
    <w:rsid w:val="0090568A"/>
    <w:rsid w:val="00905A6B"/>
    <w:rsid w:val="00906238"/>
    <w:rsid w:val="009118F2"/>
    <w:rsid w:val="00911E31"/>
    <w:rsid w:val="00914B2C"/>
    <w:rsid w:val="00916131"/>
    <w:rsid w:val="009166CB"/>
    <w:rsid w:val="00917EA4"/>
    <w:rsid w:val="009222B9"/>
    <w:rsid w:val="00923AB4"/>
    <w:rsid w:val="0092507C"/>
    <w:rsid w:val="009263B7"/>
    <w:rsid w:val="00927A06"/>
    <w:rsid w:val="00931986"/>
    <w:rsid w:val="00931C6F"/>
    <w:rsid w:val="0093481D"/>
    <w:rsid w:val="00934ABA"/>
    <w:rsid w:val="00934FC0"/>
    <w:rsid w:val="00936F88"/>
    <w:rsid w:val="00941D92"/>
    <w:rsid w:val="00942B8E"/>
    <w:rsid w:val="00942F5A"/>
    <w:rsid w:val="009433AA"/>
    <w:rsid w:val="009447E1"/>
    <w:rsid w:val="009459EA"/>
    <w:rsid w:val="00947DB1"/>
    <w:rsid w:val="009514AF"/>
    <w:rsid w:val="00952E6F"/>
    <w:rsid w:val="00953DC4"/>
    <w:rsid w:val="00953FAE"/>
    <w:rsid w:val="00954568"/>
    <w:rsid w:val="009606CA"/>
    <w:rsid w:val="009611D6"/>
    <w:rsid w:val="0096180D"/>
    <w:rsid w:val="009641B8"/>
    <w:rsid w:val="00964A57"/>
    <w:rsid w:val="00965160"/>
    <w:rsid w:val="009657F5"/>
    <w:rsid w:val="0096598D"/>
    <w:rsid w:val="00966189"/>
    <w:rsid w:val="00970AEF"/>
    <w:rsid w:val="0097198C"/>
    <w:rsid w:val="00972DAF"/>
    <w:rsid w:val="00972F83"/>
    <w:rsid w:val="00976852"/>
    <w:rsid w:val="009776F6"/>
    <w:rsid w:val="009815FF"/>
    <w:rsid w:val="00982864"/>
    <w:rsid w:val="009828C0"/>
    <w:rsid w:val="00986CCD"/>
    <w:rsid w:val="00986DAD"/>
    <w:rsid w:val="00987878"/>
    <w:rsid w:val="0099164B"/>
    <w:rsid w:val="00992D26"/>
    <w:rsid w:val="00992F7F"/>
    <w:rsid w:val="00994931"/>
    <w:rsid w:val="009949A2"/>
    <w:rsid w:val="0099541D"/>
    <w:rsid w:val="00996327"/>
    <w:rsid w:val="00996C3D"/>
    <w:rsid w:val="00997240"/>
    <w:rsid w:val="009A21AE"/>
    <w:rsid w:val="009A2499"/>
    <w:rsid w:val="009A2A78"/>
    <w:rsid w:val="009A44E0"/>
    <w:rsid w:val="009A46D7"/>
    <w:rsid w:val="009A4CCC"/>
    <w:rsid w:val="009A56C2"/>
    <w:rsid w:val="009B24D3"/>
    <w:rsid w:val="009B36AF"/>
    <w:rsid w:val="009B503E"/>
    <w:rsid w:val="009B6125"/>
    <w:rsid w:val="009B6417"/>
    <w:rsid w:val="009C10DF"/>
    <w:rsid w:val="009C1DF7"/>
    <w:rsid w:val="009C3216"/>
    <w:rsid w:val="009C687A"/>
    <w:rsid w:val="009D0BE5"/>
    <w:rsid w:val="009D1EE2"/>
    <w:rsid w:val="009D2E23"/>
    <w:rsid w:val="009D2F94"/>
    <w:rsid w:val="009D3D0D"/>
    <w:rsid w:val="009E162E"/>
    <w:rsid w:val="009E1A4C"/>
    <w:rsid w:val="009E39CF"/>
    <w:rsid w:val="009F13FC"/>
    <w:rsid w:val="009F14A8"/>
    <w:rsid w:val="009F197E"/>
    <w:rsid w:val="009F3428"/>
    <w:rsid w:val="009F7A73"/>
    <w:rsid w:val="00A016BE"/>
    <w:rsid w:val="00A025A3"/>
    <w:rsid w:val="00A0285E"/>
    <w:rsid w:val="00A02DE2"/>
    <w:rsid w:val="00A0644D"/>
    <w:rsid w:val="00A073AF"/>
    <w:rsid w:val="00A07643"/>
    <w:rsid w:val="00A10DF3"/>
    <w:rsid w:val="00A1398E"/>
    <w:rsid w:val="00A179BC"/>
    <w:rsid w:val="00A204A6"/>
    <w:rsid w:val="00A207B5"/>
    <w:rsid w:val="00A21357"/>
    <w:rsid w:val="00A21C3C"/>
    <w:rsid w:val="00A24F18"/>
    <w:rsid w:val="00A2569C"/>
    <w:rsid w:val="00A301BE"/>
    <w:rsid w:val="00A33C9F"/>
    <w:rsid w:val="00A33FDB"/>
    <w:rsid w:val="00A36CB6"/>
    <w:rsid w:val="00A37C97"/>
    <w:rsid w:val="00A37F1C"/>
    <w:rsid w:val="00A410C8"/>
    <w:rsid w:val="00A41459"/>
    <w:rsid w:val="00A41E9A"/>
    <w:rsid w:val="00A43360"/>
    <w:rsid w:val="00A44AE4"/>
    <w:rsid w:val="00A45347"/>
    <w:rsid w:val="00A458E0"/>
    <w:rsid w:val="00A47770"/>
    <w:rsid w:val="00A5234C"/>
    <w:rsid w:val="00A524B7"/>
    <w:rsid w:val="00A524CC"/>
    <w:rsid w:val="00A53EE4"/>
    <w:rsid w:val="00A5453F"/>
    <w:rsid w:val="00A56B84"/>
    <w:rsid w:val="00A56DC0"/>
    <w:rsid w:val="00A64757"/>
    <w:rsid w:val="00A64F29"/>
    <w:rsid w:val="00A65ADD"/>
    <w:rsid w:val="00A66A3A"/>
    <w:rsid w:val="00A67D7B"/>
    <w:rsid w:val="00A731B9"/>
    <w:rsid w:val="00A73F79"/>
    <w:rsid w:val="00A74429"/>
    <w:rsid w:val="00A7669C"/>
    <w:rsid w:val="00A7693A"/>
    <w:rsid w:val="00A7698C"/>
    <w:rsid w:val="00A80036"/>
    <w:rsid w:val="00A802D3"/>
    <w:rsid w:val="00A83ECE"/>
    <w:rsid w:val="00A86C9E"/>
    <w:rsid w:val="00A86D6E"/>
    <w:rsid w:val="00A87D43"/>
    <w:rsid w:val="00A9337E"/>
    <w:rsid w:val="00A963F4"/>
    <w:rsid w:val="00AA136B"/>
    <w:rsid w:val="00AA4A28"/>
    <w:rsid w:val="00AA553F"/>
    <w:rsid w:val="00AA6E85"/>
    <w:rsid w:val="00AA720F"/>
    <w:rsid w:val="00AA75DF"/>
    <w:rsid w:val="00AB04B5"/>
    <w:rsid w:val="00AB31A3"/>
    <w:rsid w:val="00AB37F2"/>
    <w:rsid w:val="00AB4062"/>
    <w:rsid w:val="00AB5259"/>
    <w:rsid w:val="00AB5ADB"/>
    <w:rsid w:val="00AB75FF"/>
    <w:rsid w:val="00AB76A6"/>
    <w:rsid w:val="00AB76E5"/>
    <w:rsid w:val="00AC287E"/>
    <w:rsid w:val="00AC4B3A"/>
    <w:rsid w:val="00AC757E"/>
    <w:rsid w:val="00AD0584"/>
    <w:rsid w:val="00AD06FA"/>
    <w:rsid w:val="00AD08DE"/>
    <w:rsid w:val="00AD27EE"/>
    <w:rsid w:val="00AD2F51"/>
    <w:rsid w:val="00AD420F"/>
    <w:rsid w:val="00AD73E2"/>
    <w:rsid w:val="00AE0408"/>
    <w:rsid w:val="00AE07B9"/>
    <w:rsid w:val="00AE55CC"/>
    <w:rsid w:val="00AE5F65"/>
    <w:rsid w:val="00AE7A0E"/>
    <w:rsid w:val="00AF2126"/>
    <w:rsid w:val="00AF5BE1"/>
    <w:rsid w:val="00AF6623"/>
    <w:rsid w:val="00AF6BD9"/>
    <w:rsid w:val="00AF74CE"/>
    <w:rsid w:val="00B01755"/>
    <w:rsid w:val="00B020BE"/>
    <w:rsid w:val="00B0238C"/>
    <w:rsid w:val="00B03F20"/>
    <w:rsid w:val="00B06976"/>
    <w:rsid w:val="00B10F9E"/>
    <w:rsid w:val="00B11F8C"/>
    <w:rsid w:val="00B12898"/>
    <w:rsid w:val="00B1346B"/>
    <w:rsid w:val="00B17889"/>
    <w:rsid w:val="00B24088"/>
    <w:rsid w:val="00B25EB4"/>
    <w:rsid w:val="00B31AF5"/>
    <w:rsid w:val="00B3483F"/>
    <w:rsid w:val="00B35B5F"/>
    <w:rsid w:val="00B374AC"/>
    <w:rsid w:val="00B37A4B"/>
    <w:rsid w:val="00B37E14"/>
    <w:rsid w:val="00B417CD"/>
    <w:rsid w:val="00B433F7"/>
    <w:rsid w:val="00B43AE0"/>
    <w:rsid w:val="00B44DAC"/>
    <w:rsid w:val="00B45066"/>
    <w:rsid w:val="00B541DB"/>
    <w:rsid w:val="00B55637"/>
    <w:rsid w:val="00B5713D"/>
    <w:rsid w:val="00B60439"/>
    <w:rsid w:val="00B616C9"/>
    <w:rsid w:val="00B62131"/>
    <w:rsid w:val="00B630E4"/>
    <w:rsid w:val="00B6456D"/>
    <w:rsid w:val="00B65AA4"/>
    <w:rsid w:val="00B7226E"/>
    <w:rsid w:val="00B8386F"/>
    <w:rsid w:val="00B85EB7"/>
    <w:rsid w:val="00B908B8"/>
    <w:rsid w:val="00B909D4"/>
    <w:rsid w:val="00B915EE"/>
    <w:rsid w:val="00B91A08"/>
    <w:rsid w:val="00B958E7"/>
    <w:rsid w:val="00B972F4"/>
    <w:rsid w:val="00B9791C"/>
    <w:rsid w:val="00BA23B7"/>
    <w:rsid w:val="00BA3305"/>
    <w:rsid w:val="00BA4FF3"/>
    <w:rsid w:val="00BA5B6A"/>
    <w:rsid w:val="00BA5EE8"/>
    <w:rsid w:val="00BB0DA9"/>
    <w:rsid w:val="00BB1B7A"/>
    <w:rsid w:val="00BB27E7"/>
    <w:rsid w:val="00BB2B1F"/>
    <w:rsid w:val="00BB419E"/>
    <w:rsid w:val="00BB500F"/>
    <w:rsid w:val="00BB53B9"/>
    <w:rsid w:val="00BB5714"/>
    <w:rsid w:val="00BB5D3E"/>
    <w:rsid w:val="00BB62B3"/>
    <w:rsid w:val="00BB62BD"/>
    <w:rsid w:val="00BC0017"/>
    <w:rsid w:val="00BC05B6"/>
    <w:rsid w:val="00BC14C5"/>
    <w:rsid w:val="00BC2E3A"/>
    <w:rsid w:val="00BC35F0"/>
    <w:rsid w:val="00BC4194"/>
    <w:rsid w:val="00BC5CD0"/>
    <w:rsid w:val="00BC6FFE"/>
    <w:rsid w:val="00BC7689"/>
    <w:rsid w:val="00BD5AD3"/>
    <w:rsid w:val="00BE07A5"/>
    <w:rsid w:val="00BE0911"/>
    <w:rsid w:val="00BE0930"/>
    <w:rsid w:val="00BE28FD"/>
    <w:rsid w:val="00BE3805"/>
    <w:rsid w:val="00BE43F0"/>
    <w:rsid w:val="00BF4613"/>
    <w:rsid w:val="00BF79A5"/>
    <w:rsid w:val="00C00A5F"/>
    <w:rsid w:val="00C0160D"/>
    <w:rsid w:val="00C016A7"/>
    <w:rsid w:val="00C06332"/>
    <w:rsid w:val="00C07DBB"/>
    <w:rsid w:val="00C101EB"/>
    <w:rsid w:val="00C10D04"/>
    <w:rsid w:val="00C131F8"/>
    <w:rsid w:val="00C1333A"/>
    <w:rsid w:val="00C14B7F"/>
    <w:rsid w:val="00C1763B"/>
    <w:rsid w:val="00C2165C"/>
    <w:rsid w:val="00C21CEC"/>
    <w:rsid w:val="00C22DB0"/>
    <w:rsid w:val="00C26C3F"/>
    <w:rsid w:val="00C32590"/>
    <w:rsid w:val="00C32FFF"/>
    <w:rsid w:val="00C350BF"/>
    <w:rsid w:val="00C3544A"/>
    <w:rsid w:val="00C36695"/>
    <w:rsid w:val="00C36890"/>
    <w:rsid w:val="00C374F6"/>
    <w:rsid w:val="00C37CCD"/>
    <w:rsid w:val="00C455B7"/>
    <w:rsid w:val="00C459A4"/>
    <w:rsid w:val="00C504A3"/>
    <w:rsid w:val="00C5123A"/>
    <w:rsid w:val="00C51373"/>
    <w:rsid w:val="00C5330A"/>
    <w:rsid w:val="00C5444B"/>
    <w:rsid w:val="00C54F6A"/>
    <w:rsid w:val="00C556BB"/>
    <w:rsid w:val="00C57076"/>
    <w:rsid w:val="00C5799B"/>
    <w:rsid w:val="00C61973"/>
    <w:rsid w:val="00C63839"/>
    <w:rsid w:val="00C6468C"/>
    <w:rsid w:val="00C64ADD"/>
    <w:rsid w:val="00C64B4C"/>
    <w:rsid w:val="00C75BBC"/>
    <w:rsid w:val="00C764C3"/>
    <w:rsid w:val="00C8195A"/>
    <w:rsid w:val="00C81E4A"/>
    <w:rsid w:val="00C8216E"/>
    <w:rsid w:val="00C82403"/>
    <w:rsid w:val="00C8274F"/>
    <w:rsid w:val="00C856EF"/>
    <w:rsid w:val="00C85DD3"/>
    <w:rsid w:val="00C90FA5"/>
    <w:rsid w:val="00C9478F"/>
    <w:rsid w:val="00C94A35"/>
    <w:rsid w:val="00C95A0D"/>
    <w:rsid w:val="00C95C3C"/>
    <w:rsid w:val="00C970E0"/>
    <w:rsid w:val="00C9724F"/>
    <w:rsid w:val="00C97668"/>
    <w:rsid w:val="00CA1A5A"/>
    <w:rsid w:val="00CA2DB0"/>
    <w:rsid w:val="00CA391D"/>
    <w:rsid w:val="00CA3FC8"/>
    <w:rsid w:val="00CA442C"/>
    <w:rsid w:val="00CA48D4"/>
    <w:rsid w:val="00CA5932"/>
    <w:rsid w:val="00CA7671"/>
    <w:rsid w:val="00CA76DF"/>
    <w:rsid w:val="00CB0190"/>
    <w:rsid w:val="00CB1533"/>
    <w:rsid w:val="00CB2294"/>
    <w:rsid w:val="00CB449F"/>
    <w:rsid w:val="00CB5773"/>
    <w:rsid w:val="00CB5F7A"/>
    <w:rsid w:val="00CC0399"/>
    <w:rsid w:val="00CC2AA9"/>
    <w:rsid w:val="00CC3233"/>
    <w:rsid w:val="00CC44BC"/>
    <w:rsid w:val="00CC6EB7"/>
    <w:rsid w:val="00CC75B5"/>
    <w:rsid w:val="00CD0041"/>
    <w:rsid w:val="00CD2D2F"/>
    <w:rsid w:val="00CD38D3"/>
    <w:rsid w:val="00CD412D"/>
    <w:rsid w:val="00CD4FD4"/>
    <w:rsid w:val="00CD64F9"/>
    <w:rsid w:val="00CD732F"/>
    <w:rsid w:val="00CE14A8"/>
    <w:rsid w:val="00CE1D0B"/>
    <w:rsid w:val="00CE592F"/>
    <w:rsid w:val="00CE6124"/>
    <w:rsid w:val="00CF0A34"/>
    <w:rsid w:val="00CF2CB4"/>
    <w:rsid w:val="00CF64D4"/>
    <w:rsid w:val="00CF65EF"/>
    <w:rsid w:val="00CF66E0"/>
    <w:rsid w:val="00CF6D00"/>
    <w:rsid w:val="00D00922"/>
    <w:rsid w:val="00D01CF9"/>
    <w:rsid w:val="00D0354B"/>
    <w:rsid w:val="00D03E0E"/>
    <w:rsid w:val="00D046CD"/>
    <w:rsid w:val="00D05B07"/>
    <w:rsid w:val="00D05E28"/>
    <w:rsid w:val="00D07FD9"/>
    <w:rsid w:val="00D100B7"/>
    <w:rsid w:val="00D152AC"/>
    <w:rsid w:val="00D16F66"/>
    <w:rsid w:val="00D218CD"/>
    <w:rsid w:val="00D21A6E"/>
    <w:rsid w:val="00D229E1"/>
    <w:rsid w:val="00D31F0A"/>
    <w:rsid w:val="00D32AE6"/>
    <w:rsid w:val="00D33001"/>
    <w:rsid w:val="00D338BE"/>
    <w:rsid w:val="00D35489"/>
    <w:rsid w:val="00D35E23"/>
    <w:rsid w:val="00D37FB6"/>
    <w:rsid w:val="00D40106"/>
    <w:rsid w:val="00D426A5"/>
    <w:rsid w:val="00D452DF"/>
    <w:rsid w:val="00D46885"/>
    <w:rsid w:val="00D53474"/>
    <w:rsid w:val="00D534AD"/>
    <w:rsid w:val="00D53B6C"/>
    <w:rsid w:val="00D55639"/>
    <w:rsid w:val="00D610F0"/>
    <w:rsid w:val="00D6303B"/>
    <w:rsid w:val="00D6360C"/>
    <w:rsid w:val="00D64684"/>
    <w:rsid w:val="00D66C0B"/>
    <w:rsid w:val="00D709D5"/>
    <w:rsid w:val="00D724DD"/>
    <w:rsid w:val="00D736EE"/>
    <w:rsid w:val="00D73936"/>
    <w:rsid w:val="00D755A4"/>
    <w:rsid w:val="00D76C34"/>
    <w:rsid w:val="00D81E64"/>
    <w:rsid w:val="00D83F8B"/>
    <w:rsid w:val="00D841DB"/>
    <w:rsid w:val="00D868B2"/>
    <w:rsid w:val="00D873AF"/>
    <w:rsid w:val="00D90A74"/>
    <w:rsid w:val="00D912FD"/>
    <w:rsid w:val="00D93486"/>
    <w:rsid w:val="00D94501"/>
    <w:rsid w:val="00D94FCD"/>
    <w:rsid w:val="00D96676"/>
    <w:rsid w:val="00D966C1"/>
    <w:rsid w:val="00D96F1E"/>
    <w:rsid w:val="00D97232"/>
    <w:rsid w:val="00D97FF4"/>
    <w:rsid w:val="00DA193A"/>
    <w:rsid w:val="00DA25FC"/>
    <w:rsid w:val="00DA4372"/>
    <w:rsid w:val="00DA49D6"/>
    <w:rsid w:val="00DA550A"/>
    <w:rsid w:val="00DA61C0"/>
    <w:rsid w:val="00DA65CD"/>
    <w:rsid w:val="00DB05A4"/>
    <w:rsid w:val="00DB1045"/>
    <w:rsid w:val="00DB11D0"/>
    <w:rsid w:val="00DB15F1"/>
    <w:rsid w:val="00DB615C"/>
    <w:rsid w:val="00DB7CFF"/>
    <w:rsid w:val="00DB7D41"/>
    <w:rsid w:val="00DC18CC"/>
    <w:rsid w:val="00DC2051"/>
    <w:rsid w:val="00DC7A7C"/>
    <w:rsid w:val="00DD02AB"/>
    <w:rsid w:val="00DD2508"/>
    <w:rsid w:val="00DD2EF8"/>
    <w:rsid w:val="00DD6196"/>
    <w:rsid w:val="00DD7124"/>
    <w:rsid w:val="00DE5425"/>
    <w:rsid w:val="00DE63AF"/>
    <w:rsid w:val="00DF0488"/>
    <w:rsid w:val="00DF0AC0"/>
    <w:rsid w:val="00DF17B4"/>
    <w:rsid w:val="00DF31AE"/>
    <w:rsid w:val="00DF3A98"/>
    <w:rsid w:val="00E00F47"/>
    <w:rsid w:val="00E01370"/>
    <w:rsid w:val="00E01756"/>
    <w:rsid w:val="00E017F9"/>
    <w:rsid w:val="00E035C8"/>
    <w:rsid w:val="00E102F4"/>
    <w:rsid w:val="00E10B6B"/>
    <w:rsid w:val="00E153EC"/>
    <w:rsid w:val="00E15749"/>
    <w:rsid w:val="00E21CBF"/>
    <w:rsid w:val="00E2204B"/>
    <w:rsid w:val="00E223B0"/>
    <w:rsid w:val="00E24F5F"/>
    <w:rsid w:val="00E25E1A"/>
    <w:rsid w:val="00E269F6"/>
    <w:rsid w:val="00E2797F"/>
    <w:rsid w:val="00E33464"/>
    <w:rsid w:val="00E4253A"/>
    <w:rsid w:val="00E43663"/>
    <w:rsid w:val="00E4606E"/>
    <w:rsid w:val="00E50DAE"/>
    <w:rsid w:val="00E51BAC"/>
    <w:rsid w:val="00E52BCF"/>
    <w:rsid w:val="00E55757"/>
    <w:rsid w:val="00E56438"/>
    <w:rsid w:val="00E57230"/>
    <w:rsid w:val="00E5738C"/>
    <w:rsid w:val="00E57AFA"/>
    <w:rsid w:val="00E57BA4"/>
    <w:rsid w:val="00E60C1C"/>
    <w:rsid w:val="00E60C59"/>
    <w:rsid w:val="00E63276"/>
    <w:rsid w:val="00E706E5"/>
    <w:rsid w:val="00E71354"/>
    <w:rsid w:val="00E71F99"/>
    <w:rsid w:val="00E72DE9"/>
    <w:rsid w:val="00E73B18"/>
    <w:rsid w:val="00E73B75"/>
    <w:rsid w:val="00E753BF"/>
    <w:rsid w:val="00E75D1E"/>
    <w:rsid w:val="00E827C2"/>
    <w:rsid w:val="00E836D9"/>
    <w:rsid w:val="00E83829"/>
    <w:rsid w:val="00E846DE"/>
    <w:rsid w:val="00E90950"/>
    <w:rsid w:val="00E9170A"/>
    <w:rsid w:val="00E92D85"/>
    <w:rsid w:val="00EA3C2D"/>
    <w:rsid w:val="00EA62E6"/>
    <w:rsid w:val="00EA64F7"/>
    <w:rsid w:val="00EB0595"/>
    <w:rsid w:val="00EB07D0"/>
    <w:rsid w:val="00EB1A15"/>
    <w:rsid w:val="00EB1FA2"/>
    <w:rsid w:val="00EB28FA"/>
    <w:rsid w:val="00EB295A"/>
    <w:rsid w:val="00EB2AAE"/>
    <w:rsid w:val="00EB6408"/>
    <w:rsid w:val="00EC101F"/>
    <w:rsid w:val="00EC2B35"/>
    <w:rsid w:val="00EC45C3"/>
    <w:rsid w:val="00ED43FB"/>
    <w:rsid w:val="00ED4855"/>
    <w:rsid w:val="00ED57CE"/>
    <w:rsid w:val="00EE007F"/>
    <w:rsid w:val="00EE18BC"/>
    <w:rsid w:val="00EE23F8"/>
    <w:rsid w:val="00EE33DB"/>
    <w:rsid w:val="00EE5179"/>
    <w:rsid w:val="00EE6FAD"/>
    <w:rsid w:val="00EE7FC9"/>
    <w:rsid w:val="00EF1C09"/>
    <w:rsid w:val="00EF5425"/>
    <w:rsid w:val="00EF723B"/>
    <w:rsid w:val="00F017DF"/>
    <w:rsid w:val="00F036BD"/>
    <w:rsid w:val="00F03A3A"/>
    <w:rsid w:val="00F04410"/>
    <w:rsid w:val="00F05703"/>
    <w:rsid w:val="00F06319"/>
    <w:rsid w:val="00F07DA9"/>
    <w:rsid w:val="00F11C9D"/>
    <w:rsid w:val="00F12B21"/>
    <w:rsid w:val="00F155A6"/>
    <w:rsid w:val="00F2141B"/>
    <w:rsid w:val="00F255D9"/>
    <w:rsid w:val="00F26E09"/>
    <w:rsid w:val="00F270E9"/>
    <w:rsid w:val="00F27380"/>
    <w:rsid w:val="00F30069"/>
    <w:rsid w:val="00F304B1"/>
    <w:rsid w:val="00F30702"/>
    <w:rsid w:val="00F338F9"/>
    <w:rsid w:val="00F34BB3"/>
    <w:rsid w:val="00F34E14"/>
    <w:rsid w:val="00F34E33"/>
    <w:rsid w:val="00F36028"/>
    <w:rsid w:val="00F36CF6"/>
    <w:rsid w:val="00F3779C"/>
    <w:rsid w:val="00F40203"/>
    <w:rsid w:val="00F40503"/>
    <w:rsid w:val="00F41794"/>
    <w:rsid w:val="00F418F8"/>
    <w:rsid w:val="00F419C1"/>
    <w:rsid w:val="00F41EA9"/>
    <w:rsid w:val="00F41FC2"/>
    <w:rsid w:val="00F447BC"/>
    <w:rsid w:val="00F45002"/>
    <w:rsid w:val="00F461B9"/>
    <w:rsid w:val="00F46583"/>
    <w:rsid w:val="00F47739"/>
    <w:rsid w:val="00F52257"/>
    <w:rsid w:val="00F55BCC"/>
    <w:rsid w:val="00F5673F"/>
    <w:rsid w:val="00F5742E"/>
    <w:rsid w:val="00F603FF"/>
    <w:rsid w:val="00F60932"/>
    <w:rsid w:val="00F609FA"/>
    <w:rsid w:val="00F60CE1"/>
    <w:rsid w:val="00F614BA"/>
    <w:rsid w:val="00F618A7"/>
    <w:rsid w:val="00F62816"/>
    <w:rsid w:val="00F62D9D"/>
    <w:rsid w:val="00F67E7E"/>
    <w:rsid w:val="00F700DF"/>
    <w:rsid w:val="00F70265"/>
    <w:rsid w:val="00F71BA1"/>
    <w:rsid w:val="00F71EBD"/>
    <w:rsid w:val="00F7489B"/>
    <w:rsid w:val="00F7594B"/>
    <w:rsid w:val="00F77754"/>
    <w:rsid w:val="00F824E5"/>
    <w:rsid w:val="00F842BD"/>
    <w:rsid w:val="00F8764D"/>
    <w:rsid w:val="00F87962"/>
    <w:rsid w:val="00F905AE"/>
    <w:rsid w:val="00F91840"/>
    <w:rsid w:val="00F93034"/>
    <w:rsid w:val="00F941DF"/>
    <w:rsid w:val="00FA2566"/>
    <w:rsid w:val="00FA25E6"/>
    <w:rsid w:val="00FA27B7"/>
    <w:rsid w:val="00FA2864"/>
    <w:rsid w:val="00FA32B8"/>
    <w:rsid w:val="00FA62BA"/>
    <w:rsid w:val="00FA687B"/>
    <w:rsid w:val="00FA7701"/>
    <w:rsid w:val="00FB06DC"/>
    <w:rsid w:val="00FB1EC8"/>
    <w:rsid w:val="00FB3C50"/>
    <w:rsid w:val="00FB5C74"/>
    <w:rsid w:val="00FB6FF2"/>
    <w:rsid w:val="00FB7198"/>
    <w:rsid w:val="00FB7890"/>
    <w:rsid w:val="00FC0466"/>
    <w:rsid w:val="00FC1157"/>
    <w:rsid w:val="00FC1AE6"/>
    <w:rsid w:val="00FC1DB8"/>
    <w:rsid w:val="00FC2CEC"/>
    <w:rsid w:val="00FC4EFE"/>
    <w:rsid w:val="00FC57FF"/>
    <w:rsid w:val="00FC669E"/>
    <w:rsid w:val="00FC687E"/>
    <w:rsid w:val="00FC6C25"/>
    <w:rsid w:val="00FC6F74"/>
    <w:rsid w:val="00FC7242"/>
    <w:rsid w:val="00FC7760"/>
    <w:rsid w:val="00FD2967"/>
    <w:rsid w:val="00FD3F45"/>
    <w:rsid w:val="00FD4552"/>
    <w:rsid w:val="00FD5828"/>
    <w:rsid w:val="00FE0278"/>
    <w:rsid w:val="00FE07F3"/>
    <w:rsid w:val="00FE2B1C"/>
    <w:rsid w:val="00FE6B12"/>
    <w:rsid w:val="00FE7518"/>
    <w:rsid w:val="00FF2346"/>
    <w:rsid w:val="00FF2B60"/>
    <w:rsid w:val="00FF4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E0"/>
    <w:rPr>
      <w:kern w:val="28"/>
      <w:sz w:val="24"/>
    </w:rPr>
  </w:style>
  <w:style w:type="paragraph" w:styleId="Ttulo1">
    <w:name w:val="heading 1"/>
    <w:basedOn w:val="Normal"/>
    <w:next w:val="Normal"/>
    <w:qFormat/>
    <w:rsid w:val="00C970E0"/>
    <w:pPr>
      <w:keepNext/>
      <w:tabs>
        <w:tab w:val="left" w:pos="426"/>
      </w:tabs>
      <w:ind w:right="-70"/>
      <w:jc w:val="center"/>
      <w:outlineLvl w:val="0"/>
    </w:pPr>
    <w:rPr>
      <w:b/>
    </w:rPr>
  </w:style>
  <w:style w:type="paragraph" w:styleId="Ttulo2">
    <w:name w:val="heading 2"/>
    <w:basedOn w:val="Normal"/>
    <w:next w:val="Normal"/>
    <w:qFormat/>
    <w:rsid w:val="00C970E0"/>
    <w:pPr>
      <w:keepNext/>
      <w:tabs>
        <w:tab w:val="left" w:pos="426"/>
      </w:tabs>
      <w:jc w:val="center"/>
      <w:outlineLvl w:val="1"/>
    </w:pPr>
    <w:rPr>
      <w:b/>
    </w:rPr>
  </w:style>
  <w:style w:type="paragraph" w:styleId="Ttulo3">
    <w:name w:val="heading 3"/>
    <w:basedOn w:val="Normal"/>
    <w:next w:val="Normal"/>
    <w:qFormat/>
    <w:rsid w:val="00C970E0"/>
    <w:pPr>
      <w:keepNext/>
      <w:tabs>
        <w:tab w:val="left" w:pos="1134"/>
      </w:tabs>
      <w:ind w:left="1134" w:right="567"/>
      <w:jc w:val="center"/>
      <w:outlineLvl w:val="2"/>
    </w:pPr>
    <w:rPr>
      <w:rFonts w:ascii="Arial" w:hAnsi="Arial"/>
      <w:b/>
      <w:smallCaps/>
    </w:rPr>
  </w:style>
  <w:style w:type="paragraph" w:styleId="Ttulo4">
    <w:name w:val="heading 4"/>
    <w:basedOn w:val="Normal"/>
    <w:next w:val="Normal"/>
    <w:qFormat/>
    <w:rsid w:val="00C970E0"/>
    <w:pPr>
      <w:keepNext/>
      <w:spacing w:after="120" w:line="240" w:lineRule="exact"/>
      <w:ind w:right="567"/>
      <w:jc w:val="center"/>
      <w:outlineLvl w:val="3"/>
    </w:pPr>
    <w:rPr>
      <w:rFonts w:ascii="Arial" w:hAnsi="Arial"/>
      <w:b/>
    </w:rPr>
  </w:style>
  <w:style w:type="paragraph" w:styleId="Ttulo5">
    <w:name w:val="heading 5"/>
    <w:basedOn w:val="Normal"/>
    <w:next w:val="Normal"/>
    <w:qFormat/>
    <w:rsid w:val="004913F2"/>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issivo1">
    <w:name w:val="index 1"/>
    <w:basedOn w:val="Normal"/>
    <w:next w:val="Normal"/>
    <w:semiHidden/>
    <w:rsid w:val="00C970E0"/>
    <w:pPr>
      <w:tabs>
        <w:tab w:val="right" w:pos="4856"/>
      </w:tabs>
      <w:ind w:left="240" w:hanging="240"/>
    </w:pPr>
    <w:rPr>
      <w:sz w:val="20"/>
    </w:rPr>
  </w:style>
  <w:style w:type="paragraph" w:styleId="Remissivo2">
    <w:name w:val="index 2"/>
    <w:basedOn w:val="Normal"/>
    <w:next w:val="Normal"/>
    <w:semiHidden/>
    <w:rsid w:val="00C970E0"/>
    <w:pPr>
      <w:tabs>
        <w:tab w:val="right" w:pos="4856"/>
      </w:tabs>
      <w:ind w:left="480" w:hanging="240"/>
    </w:pPr>
    <w:rPr>
      <w:sz w:val="20"/>
    </w:rPr>
  </w:style>
  <w:style w:type="paragraph" w:styleId="Remissivo3">
    <w:name w:val="index 3"/>
    <w:basedOn w:val="Normal"/>
    <w:next w:val="Normal"/>
    <w:semiHidden/>
    <w:rsid w:val="00C970E0"/>
    <w:pPr>
      <w:tabs>
        <w:tab w:val="right" w:pos="4856"/>
      </w:tabs>
      <w:ind w:left="720" w:hanging="240"/>
    </w:pPr>
    <w:rPr>
      <w:sz w:val="20"/>
    </w:rPr>
  </w:style>
  <w:style w:type="paragraph" w:styleId="Remissivo4">
    <w:name w:val="index 4"/>
    <w:basedOn w:val="Normal"/>
    <w:next w:val="Normal"/>
    <w:semiHidden/>
    <w:rsid w:val="00C970E0"/>
    <w:pPr>
      <w:tabs>
        <w:tab w:val="right" w:pos="4856"/>
      </w:tabs>
      <w:ind w:left="960" w:hanging="240"/>
    </w:pPr>
    <w:rPr>
      <w:sz w:val="20"/>
    </w:rPr>
  </w:style>
  <w:style w:type="paragraph" w:styleId="Remissivo5">
    <w:name w:val="index 5"/>
    <w:basedOn w:val="Normal"/>
    <w:next w:val="Normal"/>
    <w:semiHidden/>
    <w:rsid w:val="00C970E0"/>
    <w:pPr>
      <w:tabs>
        <w:tab w:val="right" w:pos="4856"/>
      </w:tabs>
      <w:ind w:left="1200" w:hanging="240"/>
    </w:pPr>
    <w:rPr>
      <w:sz w:val="20"/>
    </w:rPr>
  </w:style>
  <w:style w:type="paragraph" w:styleId="Remissivo6">
    <w:name w:val="index 6"/>
    <w:basedOn w:val="Normal"/>
    <w:next w:val="Normal"/>
    <w:semiHidden/>
    <w:rsid w:val="00C970E0"/>
    <w:pPr>
      <w:tabs>
        <w:tab w:val="right" w:pos="4856"/>
      </w:tabs>
      <w:ind w:left="1440" w:hanging="240"/>
    </w:pPr>
    <w:rPr>
      <w:sz w:val="20"/>
    </w:rPr>
  </w:style>
  <w:style w:type="paragraph" w:styleId="Remissivo7">
    <w:name w:val="index 7"/>
    <w:basedOn w:val="Normal"/>
    <w:next w:val="Normal"/>
    <w:semiHidden/>
    <w:rsid w:val="00C970E0"/>
    <w:pPr>
      <w:tabs>
        <w:tab w:val="right" w:pos="4856"/>
      </w:tabs>
      <w:ind w:left="1680" w:hanging="240"/>
    </w:pPr>
    <w:rPr>
      <w:sz w:val="20"/>
    </w:rPr>
  </w:style>
  <w:style w:type="paragraph" w:styleId="Remissivo8">
    <w:name w:val="index 8"/>
    <w:basedOn w:val="Normal"/>
    <w:next w:val="Normal"/>
    <w:semiHidden/>
    <w:rsid w:val="00C970E0"/>
    <w:pPr>
      <w:tabs>
        <w:tab w:val="right" w:pos="4856"/>
      </w:tabs>
      <w:ind w:left="1920" w:hanging="240"/>
    </w:pPr>
    <w:rPr>
      <w:sz w:val="20"/>
    </w:rPr>
  </w:style>
  <w:style w:type="paragraph" w:styleId="Remissivo9">
    <w:name w:val="index 9"/>
    <w:basedOn w:val="Normal"/>
    <w:next w:val="Normal"/>
    <w:semiHidden/>
    <w:rsid w:val="00C970E0"/>
    <w:pPr>
      <w:tabs>
        <w:tab w:val="right" w:pos="4856"/>
      </w:tabs>
      <w:ind w:left="2160" w:hanging="240"/>
    </w:pPr>
    <w:rPr>
      <w:sz w:val="20"/>
    </w:rPr>
  </w:style>
  <w:style w:type="paragraph" w:styleId="Ttulodendiceremissivo">
    <w:name w:val="index heading"/>
    <w:basedOn w:val="Normal"/>
    <w:next w:val="Remissivo1"/>
    <w:semiHidden/>
    <w:rsid w:val="00C970E0"/>
    <w:rPr>
      <w:sz w:val="20"/>
    </w:rPr>
  </w:style>
  <w:style w:type="paragraph" w:styleId="Sumrio1">
    <w:name w:val="toc 1"/>
    <w:basedOn w:val="Normal"/>
    <w:next w:val="Normal"/>
    <w:semiHidden/>
    <w:rsid w:val="00C970E0"/>
    <w:pPr>
      <w:tabs>
        <w:tab w:val="right" w:pos="10433"/>
      </w:tabs>
      <w:spacing w:before="240" w:after="120"/>
    </w:pPr>
    <w:rPr>
      <w:b/>
      <w:sz w:val="20"/>
    </w:rPr>
  </w:style>
  <w:style w:type="paragraph" w:styleId="Sumrio2">
    <w:name w:val="toc 2"/>
    <w:basedOn w:val="Normal"/>
    <w:next w:val="Normal"/>
    <w:semiHidden/>
    <w:rsid w:val="00C970E0"/>
    <w:pPr>
      <w:tabs>
        <w:tab w:val="right" w:pos="10433"/>
      </w:tabs>
      <w:spacing w:before="120"/>
      <w:ind w:left="240"/>
    </w:pPr>
    <w:rPr>
      <w:i/>
      <w:sz w:val="20"/>
    </w:rPr>
  </w:style>
  <w:style w:type="paragraph" w:styleId="Sumrio3">
    <w:name w:val="toc 3"/>
    <w:basedOn w:val="Normal"/>
    <w:next w:val="Normal"/>
    <w:semiHidden/>
    <w:rsid w:val="00C970E0"/>
    <w:pPr>
      <w:tabs>
        <w:tab w:val="right" w:pos="10433"/>
      </w:tabs>
      <w:ind w:left="480"/>
    </w:pPr>
    <w:rPr>
      <w:sz w:val="20"/>
    </w:rPr>
  </w:style>
  <w:style w:type="paragraph" w:styleId="Sumrio4">
    <w:name w:val="toc 4"/>
    <w:basedOn w:val="Normal"/>
    <w:next w:val="Normal"/>
    <w:semiHidden/>
    <w:rsid w:val="00C970E0"/>
    <w:pPr>
      <w:tabs>
        <w:tab w:val="right" w:pos="10433"/>
      </w:tabs>
      <w:ind w:left="720"/>
    </w:pPr>
    <w:rPr>
      <w:sz w:val="20"/>
    </w:rPr>
  </w:style>
  <w:style w:type="paragraph" w:styleId="Sumrio5">
    <w:name w:val="toc 5"/>
    <w:basedOn w:val="Normal"/>
    <w:next w:val="Normal"/>
    <w:semiHidden/>
    <w:rsid w:val="00C970E0"/>
    <w:pPr>
      <w:tabs>
        <w:tab w:val="right" w:pos="10433"/>
      </w:tabs>
      <w:ind w:left="960"/>
    </w:pPr>
    <w:rPr>
      <w:sz w:val="20"/>
    </w:rPr>
  </w:style>
  <w:style w:type="paragraph" w:styleId="Sumrio6">
    <w:name w:val="toc 6"/>
    <w:basedOn w:val="Normal"/>
    <w:next w:val="Normal"/>
    <w:semiHidden/>
    <w:rsid w:val="00C970E0"/>
    <w:pPr>
      <w:tabs>
        <w:tab w:val="right" w:pos="10433"/>
      </w:tabs>
      <w:ind w:left="1200"/>
    </w:pPr>
    <w:rPr>
      <w:sz w:val="20"/>
    </w:rPr>
  </w:style>
  <w:style w:type="paragraph" w:styleId="Sumrio7">
    <w:name w:val="toc 7"/>
    <w:basedOn w:val="Normal"/>
    <w:next w:val="Normal"/>
    <w:semiHidden/>
    <w:rsid w:val="00C970E0"/>
    <w:pPr>
      <w:tabs>
        <w:tab w:val="right" w:pos="10433"/>
      </w:tabs>
      <w:ind w:left="1440"/>
    </w:pPr>
    <w:rPr>
      <w:sz w:val="20"/>
    </w:rPr>
  </w:style>
  <w:style w:type="paragraph" w:styleId="Sumrio8">
    <w:name w:val="toc 8"/>
    <w:basedOn w:val="Normal"/>
    <w:next w:val="Normal"/>
    <w:semiHidden/>
    <w:rsid w:val="00C970E0"/>
    <w:pPr>
      <w:tabs>
        <w:tab w:val="right" w:pos="10433"/>
      </w:tabs>
      <w:ind w:left="1680"/>
    </w:pPr>
    <w:rPr>
      <w:sz w:val="20"/>
    </w:rPr>
  </w:style>
  <w:style w:type="paragraph" w:styleId="Sumrio9">
    <w:name w:val="toc 9"/>
    <w:basedOn w:val="Normal"/>
    <w:next w:val="Normal"/>
    <w:semiHidden/>
    <w:rsid w:val="00C970E0"/>
    <w:pPr>
      <w:tabs>
        <w:tab w:val="right" w:pos="10433"/>
      </w:tabs>
      <w:ind w:left="1920"/>
    </w:pPr>
    <w:rPr>
      <w:sz w:val="20"/>
    </w:rPr>
  </w:style>
  <w:style w:type="paragraph" w:styleId="ndicedeilustraes">
    <w:name w:val="table of figures"/>
    <w:basedOn w:val="Normal"/>
    <w:next w:val="Normal"/>
    <w:semiHidden/>
    <w:rsid w:val="00C970E0"/>
    <w:pPr>
      <w:tabs>
        <w:tab w:val="right" w:pos="10433"/>
      </w:tabs>
      <w:ind w:left="480" w:hanging="480"/>
    </w:pPr>
    <w:rPr>
      <w:caps/>
      <w:sz w:val="20"/>
    </w:rPr>
  </w:style>
  <w:style w:type="paragraph" w:styleId="Rodap">
    <w:name w:val="footer"/>
    <w:basedOn w:val="Normal"/>
    <w:link w:val="RodapChar"/>
    <w:uiPriority w:val="99"/>
    <w:rsid w:val="00C970E0"/>
    <w:pPr>
      <w:tabs>
        <w:tab w:val="center" w:pos="4419"/>
        <w:tab w:val="right" w:pos="8838"/>
      </w:tabs>
    </w:pPr>
  </w:style>
  <w:style w:type="character" w:styleId="Nmerodepgina">
    <w:name w:val="page number"/>
    <w:basedOn w:val="Fontepargpadro"/>
    <w:rsid w:val="00C970E0"/>
  </w:style>
  <w:style w:type="paragraph" w:styleId="Cabealho">
    <w:name w:val="header"/>
    <w:aliases w:val="Cabeçalho superior,Heading 1a"/>
    <w:basedOn w:val="Normal"/>
    <w:link w:val="CabealhoChar"/>
    <w:rsid w:val="00C970E0"/>
    <w:pPr>
      <w:tabs>
        <w:tab w:val="center" w:pos="4419"/>
        <w:tab w:val="right" w:pos="8838"/>
      </w:tabs>
    </w:pPr>
  </w:style>
  <w:style w:type="paragraph" w:styleId="Textoembloco">
    <w:name w:val="Block Text"/>
    <w:basedOn w:val="Normal"/>
    <w:rsid w:val="00C970E0"/>
    <w:pPr>
      <w:ind w:left="1134" w:right="567"/>
      <w:jc w:val="center"/>
    </w:pPr>
    <w:rPr>
      <w:rFonts w:ascii="Arial" w:hAnsi="Arial"/>
      <w:b/>
      <w:sz w:val="28"/>
    </w:rPr>
  </w:style>
  <w:style w:type="character" w:styleId="Hyperlink">
    <w:name w:val="Hyperlink"/>
    <w:basedOn w:val="Fontepargpadro"/>
    <w:rsid w:val="007A21B7"/>
    <w:rPr>
      <w:color w:val="0000FF"/>
      <w:u w:val="single"/>
    </w:rPr>
  </w:style>
  <w:style w:type="paragraph" w:styleId="MapadoDocumento">
    <w:name w:val="Document Map"/>
    <w:basedOn w:val="Normal"/>
    <w:semiHidden/>
    <w:rsid w:val="003F4552"/>
    <w:pPr>
      <w:shd w:val="clear" w:color="auto" w:fill="000080"/>
    </w:pPr>
    <w:rPr>
      <w:rFonts w:ascii="Tahoma" w:hAnsi="Tahoma" w:cs="Tahoma"/>
      <w:sz w:val="20"/>
    </w:rPr>
  </w:style>
  <w:style w:type="table" w:styleId="Tabelacomgrade">
    <w:name w:val="Table Grid"/>
    <w:basedOn w:val="Tabelanormal"/>
    <w:rsid w:val="00602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7A7E51"/>
    <w:rPr>
      <w:sz w:val="20"/>
    </w:rPr>
  </w:style>
  <w:style w:type="character" w:styleId="Refdenotaderodap">
    <w:name w:val="footnote reference"/>
    <w:basedOn w:val="Fontepargpadro"/>
    <w:semiHidden/>
    <w:rsid w:val="007A7E51"/>
    <w:rPr>
      <w:vertAlign w:val="superscript"/>
    </w:rPr>
  </w:style>
  <w:style w:type="paragraph" w:customStyle="1" w:styleId="Default">
    <w:name w:val="Default"/>
    <w:rsid w:val="004F4E3A"/>
    <w:pPr>
      <w:autoSpaceDE w:val="0"/>
      <w:autoSpaceDN w:val="0"/>
      <w:adjustRightInd w:val="0"/>
    </w:pPr>
    <w:rPr>
      <w:color w:val="000000"/>
      <w:sz w:val="24"/>
      <w:szCs w:val="24"/>
    </w:rPr>
  </w:style>
  <w:style w:type="paragraph" w:styleId="Recuodecorpodetexto2">
    <w:name w:val="Body Text Indent 2"/>
    <w:basedOn w:val="Default"/>
    <w:next w:val="Default"/>
    <w:rsid w:val="004F4E3A"/>
    <w:rPr>
      <w:color w:val="auto"/>
    </w:rPr>
  </w:style>
  <w:style w:type="paragraph" w:styleId="Corpodetexto3">
    <w:name w:val="Body Text 3"/>
    <w:basedOn w:val="Default"/>
    <w:next w:val="Default"/>
    <w:rsid w:val="004F4E3A"/>
    <w:rPr>
      <w:color w:val="auto"/>
    </w:rPr>
  </w:style>
  <w:style w:type="character" w:customStyle="1" w:styleId="CabealhoChar">
    <w:name w:val="Cabeçalho Char"/>
    <w:aliases w:val="Cabeçalho superior Char,Heading 1a Char"/>
    <w:basedOn w:val="Fontepargpadro"/>
    <w:link w:val="Cabealho"/>
    <w:rsid w:val="00DE5425"/>
    <w:rPr>
      <w:kern w:val="28"/>
      <w:sz w:val="24"/>
    </w:rPr>
  </w:style>
  <w:style w:type="character" w:customStyle="1" w:styleId="RodapChar">
    <w:name w:val="Rodapé Char"/>
    <w:basedOn w:val="Fontepargpadro"/>
    <w:link w:val="Rodap"/>
    <w:uiPriority w:val="99"/>
    <w:rsid w:val="00DE5425"/>
    <w:rPr>
      <w:kern w:val="28"/>
      <w:sz w:val="24"/>
    </w:rPr>
  </w:style>
  <w:style w:type="paragraph" w:customStyle="1" w:styleId="aaaa-item">
    <w:name w:val="aa.aa-item"/>
    <w:basedOn w:val="Normal"/>
    <w:rsid w:val="00676A34"/>
    <w:pPr>
      <w:tabs>
        <w:tab w:val="num" w:pos="644"/>
      </w:tabs>
      <w:spacing w:before="60"/>
      <w:ind w:left="284"/>
      <w:jc w:val="both"/>
    </w:pPr>
    <w:rPr>
      <w:rFonts w:ascii="Arial" w:hAnsi="Arial"/>
      <w:kern w:val="0"/>
      <w:sz w:val="22"/>
    </w:rPr>
  </w:style>
  <w:style w:type="character" w:styleId="Refdecomentrio">
    <w:name w:val="annotation reference"/>
    <w:basedOn w:val="Fontepargpadro"/>
    <w:semiHidden/>
    <w:rsid w:val="00EB1FA2"/>
    <w:rPr>
      <w:sz w:val="16"/>
      <w:szCs w:val="16"/>
    </w:rPr>
  </w:style>
  <w:style w:type="paragraph" w:styleId="Textodecomentrio">
    <w:name w:val="annotation text"/>
    <w:basedOn w:val="Normal"/>
    <w:semiHidden/>
    <w:rsid w:val="00EB1FA2"/>
    <w:rPr>
      <w:sz w:val="20"/>
    </w:rPr>
  </w:style>
  <w:style w:type="paragraph" w:styleId="Assuntodocomentrio">
    <w:name w:val="annotation subject"/>
    <w:basedOn w:val="Textodecomentrio"/>
    <w:next w:val="Textodecomentrio"/>
    <w:semiHidden/>
    <w:rsid w:val="00EB1FA2"/>
    <w:rPr>
      <w:b/>
      <w:bCs/>
    </w:rPr>
  </w:style>
  <w:style w:type="paragraph" w:styleId="Textodebalo">
    <w:name w:val="Balloon Text"/>
    <w:basedOn w:val="Normal"/>
    <w:semiHidden/>
    <w:rsid w:val="00EB1FA2"/>
    <w:rPr>
      <w:rFonts w:ascii="Tahoma" w:hAnsi="Tahoma" w:cs="Tahoma"/>
      <w:sz w:val="16"/>
      <w:szCs w:val="16"/>
    </w:rPr>
  </w:style>
  <w:style w:type="paragraph" w:styleId="Corpodetexto">
    <w:name w:val="Body Text"/>
    <w:basedOn w:val="Normal"/>
    <w:link w:val="CorpodetextoChar"/>
    <w:uiPriority w:val="99"/>
    <w:semiHidden/>
    <w:unhideWhenUsed/>
    <w:rsid w:val="00806EAD"/>
    <w:pPr>
      <w:spacing w:after="120"/>
    </w:pPr>
  </w:style>
  <w:style w:type="character" w:customStyle="1" w:styleId="CorpodetextoChar">
    <w:name w:val="Corpo de texto Char"/>
    <w:basedOn w:val="Fontepargpadro"/>
    <w:link w:val="Corpodetexto"/>
    <w:uiPriority w:val="99"/>
    <w:semiHidden/>
    <w:rsid w:val="00806EAD"/>
    <w:rPr>
      <w:kern w:val="28"/>
      <w:sz w:val="24"/>
    </w:rPr>
  </w:style>
  <w:style w:type="paragraph" w:styleId="PargrafodaLista">
    <w:name w:val="List Paragraph"/>
    <w:basedOn w:val="Normal"/>
    <w:uiPriority w:val="34"/>
    <w:qFormat/>
    <w:rsid w:val="001F662E"/>
    <w:pPr>
      <w:ind w:left="720"/>
      <w:contextualSpacing/>
    </w:pPr>
    <w:rPr>
      <w:kern w:val="0"/>
      <w:sz w:val="20"/>
    </w:rPr>
  </w:style>
  <w:style w:type="paragraph" w:styleId="Corpodetexto2">
    <w:name w:val="Body Text 2"/>
    <w:basedOn w:val="Normal"/>
    <w:link w:val="Corpodetexto2Char"/>
    <w:rsid w:val="00C57076"/>
    <w:pPr>
      <w:widowControl w:val="0"/>
      <w:suppressAutoHyphens/>
      <w:spacing w:after="120" w:line="480" w:lineRule="auto"/>
    </w:pPr>
    <w:rPr>
      <w:rFonts w:eastAsia="Lucida Sans Unicode" w:cs="Tahoma"/>
      <w:kern w:val="0"/>
      <w:szCs w:val="24"/>
      <w:lang w:bidi="pt-BR"/>
    </w:rPr>
  </w:style>
  <w:style w:type="character" w:customStyle="1" w:styleId="Corpodetexto2Char">
    <w:name w:val="Corpo de texto 2 Char"/>
    <w:basedOn w:val="Fontepargpadro"/>
    <w:link w:val="Corpodetexto2"/>
    <w:rsid w:val="00C57076"/>
    <w:rPr>
      <w:rFonts w:eastAsia="Lucida Sans Unicode" w:cs="Tahoma"/>
      <w:sz w:val="24"/>
      <w:szCs w:val="24"/>
      <w:lang w:bidi="pt-BR"/>
    </w:rPr>
  </w:style>
  <w:style w:type="paragraph" w:styleId="Recuodecorpodetexto">
    <w:name w:val="Body Text Indent"/>
    <w:basedOn w:val="Normal"/>
    <w:link w:val="RecuodecorpodetextoChar"/>
    <w:uiPriority w:val="99"/>
    <w:semiHidden/>
    <w:unhideWhenUsed/>
    <w:rsid w:val="005E0EBA"/>
    <w:pPr>
      <w:spacing w:after="120"/>
      <w:ind w:left="283"/>
    </w:pPr>
  </w:style>
  <w:style w:type="character" w:customStyle="1" w:styleId="RecuodecorpodetextoChar">
    <w:name w:val="Recuo de corpo de texto Char"/>
    <w:basedOn w:val="Fontepargpadro"/>
    <w:link w:val="Recuodecorpodetexto"/>
    <w:uiPriority w:val="99"/>
    <w:semiHidden/>
    <w:rsid w:val="005E0EBA"/>
    <w:rPr>
      <w:kern w:val="28"/>
      <w:sz w:val="24"/>
    </w:rPr>
  </w:style>
</w:styles>
</file>

<file path=word/webSettings.xml><?xml version="1.0" encoding="utf-8"?>
<w:webSettings xmlns:r="http://schemas.openxmlformats.org/officeDocument/2006/relationships" xmlns:w="http://schemas.openxmlformats.org/wordprocessingml/2006/main">
  <w:divs>
    <w:div w:id="842090335">
      <w:bodyDiv w:val="1"/>
      <w:marLeft w:val="0"/>
      <w:marRight w:val="0"/>
      <w:marTop w:val="0"/>
      <w:marBottom w:val="0"/>
      <w:divBdr>
        <w:top w:val="none" w:sz="0" w:space="0" w:color="auto"/>
        <w:left w:val="none" w:sz="0" w:space="0" w:color="auto"/>
        <w:bottom w:val="none" w:sz="0" w:space="0" w:color="auto"/>
        <w:right w:val="none" w:sz="0" w:space="0" w:color="auto"/>
      </w:divBdr>
    </w:div>
    <w:div w:id="1197887257">
      <w:bodyDiv w:val="1"/>
      <w:marLeft w:val="0"/>
      <w:marRight w:val="0"/>
      <w:marTop w:val="0"/>
      <w:marBottom w:val="0"/>
      <w:divBdr>
        <w:top w:val="none" w:sz="0" w:space="0" w:color="auto"/>
        <w:left w:val="none" w:sz="0" w:space="0" w:color="auto"/>
        <w:bottom w:val="none" w:sz="0" w:space="0" w:color="auto"/>
        <w:right w:val="none" w:sz="0" w:space="0" w:color="auto"/>
      </w:divBdr>
    </w:div>
    <w:div w:id="1701129927">
      <w:bodyDiv w:val="1"/>
      <w:marLeft w:val="0"/>
      <w:marRight w:val="0"/>
      <w:marTop w:val="0"/>
      <w:marBottom w:val="0"/>
      <w:divBdr>
        <w:top w:val="none" w:sz="0" w:space="0" w:color="auto"/>
        <w:left w:val="none" w:sz="0" w:space="0" w:color="auto"/>
        <w:bottom w:val="none" w:sz="0" w:space="0" w:color="auto"/>
        <w:right w:val="none" w:sz="0" w:space="0" w:color="auto"/>
      </w:divBdr>
    </w:div>
    <w:div w:id="19955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20</Pages>
  <Words>5120</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JFRN</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Seção de Serviços Gerais</dc:creator>
  <cp:lastModifiedBy>frsobrinho</cp:lastModifiedBy>
  <cp:revision>55</cp:revision>
  <cp:lastPrinted>2016-12-27T17:19:00Z</cp:lastPrinted>
  <dcterms:created xsi:type="dcterms:W3CDTF">2016-10-13T18:46:00Z</dcterms:created>
  <dcterms:modified xsi:type="dcterms:W3CDTF">2017-01-13T19:40:00Z</dcterms:modified>
</cp:coreProperties>
</file>